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right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drawing>
          <wp:inline distT="0" distB="0" distL="0" distR="0">
            <wp:extent cx="857250" cy="299720"/>
            <wp:effectExtent l="0" t="0" r="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585" cy="30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 xml:space="preserve">澳大利亚阿德莱德大学 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2020冬季访学</w:t>
      </w:r>
      <w:r>
        <w:rPr>
          <w:rFonts w:asciiTheme="minorHAnsi" w:hAnsiTheme="minorHAnsi" w:eastAsiaTheme="majorEastAsia" w:cstheme="minorHAnsi"/>
          <w:b/>
          <w:kern w:val="0"/>
          <w:sz w:val="32"/>
          <w:szCs w:val="21"/>
        </w:rPr>
        <w:t>项目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 w:val="32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 w:val="32"/>
          <w:szCs w:val="21"/>
        </w:rPr>
        <w:t>通用学术英语课程</w:t>
      </w:r>
    </w:p>
    <w:p>
      <w:pPr>
        <w:widowControl/>
        <w:spacing w:line="360" w:lineRule="auto"/>
        <w:jc w:val="center"/>
        <w:rPr>
          <w:rFonts w:cs="Arial" w:asciiTheme="minorHAnsi" w:hAnsiTheme="minorHAnsi"/>
          <w:color w:val="333333"/>
          <w:sz w:val="28"/>
          <w:szCs w:val="28"/>
          <w:shd w:val="clear" w:color="auto" w:fill="FFFFFF"/>
        </w:rPr>
      </w:pPr>
      <w:r>
        <w:rPr>
          <w:rFonts w:hint="eastAsia" w:cs="Arial" w:asciiTheme="minorHAnsi" w:hAnsiTheme="minorHAnsi"/>
          <w:color w:val="333333"/>
          <w:sz w:val="28"/>
          <w:szCs w:val="28"/>
          <w:shd w:val="clear" w:color="auto" w:fill="FFFFFF"/>
        </w:rPr>
        <w:t>The University of Adelaide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 w:val="0"/>
          <w:bCs/>
          <w:kern w:val="0"/>
          <w:sz w:val="28"/>
          <w:szCs w:val="28"/>
        </w:rPr>
      </w:pPr>
      <w:r>
        <w:rPr>
          <w:rFonts w:hint="eastAsia" w:asciiTheme="minorHAnsi" w:hAnsiTheme="minorHAnsi" w:eastAsiaTheme="majorEastAsia" w:cstheme="minorHAnsi"/>
          <w:b w:val="0"/>
          <w:bCs/>
          <w:sz w:val="28"/>
          <w:szCs w:val="28"/>
        </w:rPr>
        <w:t>General English for Academic Purposes</w:t>
      </w:r>
    </w:p>
    <w:p>
      <w:pPr>
        <w:widowControl/>
        <w:spacing w:line="360" w:lineRule="auto"/>
        <w:jc w:val="center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cs="Calibri" w:asciiTheme="minorHAnsi" w:hAnsiTheme="minorHAnsi"/>
          <w:b/>
          <w:kern w:val="0"/>
          <w:szCs w:val="21"/>
        </w:rPr>
        <w:t>20</w:t>
      </w:r>
      <w:r>
        <w:rPr>
          <w:rFonts w:hint="eastAsia" w:cs="Calibri" w:asciiTheme="minorHAnsi" w:hAnsiTheme="minorHAnsi"/>
          <w:b/>
          <w:kern w:val="0"/>
          <w:szCs w:val="21"/>
        </w:rPr>
        <w:t>20</w:t>
      </w:r>
      <w:r>
        <w:rPr>
          <w:rFonts w:cs="Calibri" w:asciiTheme="minorHAnsi" w:hAnsiTheme="minorHAnsi"/>
          <w:b/>
          <w:kern w:val="0"/>
          <w:szCs w:val="21"/>
        </w:rPr>
        <w:t>年</w:t>
      </w:r>
      <w:r>
        <w:rPr>
          <w:rFonts w:hint="eastAsia" w:cs="Calibri" w:asciiTheme="minorHAnsi" w:hAnsiTheme="minorHAnsi"/>
          <w:b/>
          <w:kern w:val="0"/>
          <w:szCs w:val="21"/>
        </w:rPr>
        <w:t xml:space="preserve">1月6日 </w:t>
      </w:r>
      <w:r>
        <w:rPr>
          <w:rFonts w:cs="Calibri" w:asciiTheme="minorHAnsi" w:hAnsiTheme="minorHAnsi"/>
          <w:b/>
          <w:kern w:val="0"/>
          <w:szCs w:val="21"/>
        </w:rPr>
        <w:t>–</w:t>
      </w:r>
      <w:r>
        <w:rPr>
          <w:rFonts w:hint="eastAsia" w:cs="Calibri" w:asciiTheme="minorHAnsi" w:hAnsiTheme="minorHAnsi"/>
          <w:b/>
          <w:kern w:val="0"/>
          <w:szCs w:val="21"/>
        </w:rPr>
        <w:t xml:space="preserve"> 2月7日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b/>
          <w:kern w:val="0"/>
          <w:szCs w:val="21"/>
        </w:rPr>
        <w:t>一、项目综述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参加阿德莱德大学2020年冬季访学项目的学生，可选择为期5周的通用学术英语课程（GEAP, General English for Academic Purposes）。本课程由</w:t>
      </w:r>
      <w:r>
        <w:rPr>
          <w:rFonts w:hint="eastAsia" w:ascii="宋体" w:hAnsi="宋体" w:eastAsia="宋体" w:cs="宋体"/>
          <w:bCs/>
          <w:szCs w:val="21"/>
        </w:rPr>
        <w:t>阿德莱德大学的英语语言中心（ELC）开设，</w:t>
      </w:r>
      <w:r>
        <w:rPr>
          <w:rFonts w:hint="eastAsia" w:ascii="宋体" w:hAnsi="宋体" w:eastAsia="宋体" w:cs="宋体"/>
          <w:szCs w:val="21"/>
        </w:rPr>
        <w:t>项目学生与阿德莱德大学在读语言学生混合编班，由阿德莱德大学进行统一的学术管理与学术考核，获得阿德莱德大学正式成绩单。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全美国际教育协会作为阿德莱德大学在中国的正式授权机构，负责选拔优秀中国大学生，于2020年冬季前往阿德莱德大学参加为期5周的通用学术英语课程项目。项目学生将通过5周的学习，迅速提升自身的英语水平，同时体验澳大利亚的社会与文化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kern w:val="0"/>
          <w:szCs w:val="21"/>
        </w:rPr>
      </w:pPr>
    </w:p>
    <w:p>
      <w:pPr>
        <w:widowControl/>
        <w:spacing w:line="360" w:lineRule="auto"/>
        <w:ind w:firstLine="42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1"/>
          <w:szCs w:val="21"/>
        </w:rPr>
        <w:t>2019年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寒假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阿德莱德大学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访学项目</w:t>
      </w:r>
      <w:r>
        <w:rPr>
          <w:rFonts w:hint="eastAsia" w:ascii="宋体" w:hAnsi="宋体" w:eastAsia="宋体" w:cs="宋体"/>
          <w:sz w:val="21"/>
          <w:szCs w:val="21"/>
        </w:rPr>
        <w:t>，我校选拔名额为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sz w:val="21"/>
          <w:szCs w:val="21"/>
        </w:rPr>
        <w:t>名，报名截止日期为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</w:rPr>
        <w:t>201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</w:rPr>
        <w:t>年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yellow"/>
        </w:rPr>
        <w:t>月15日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项目将会在全国范围内启动选拔，一旦录满，即刻停止报名。</w:t>
      </w:r>
    </w:p>
    <w:p>
      <w:pPr>
        <w:spacing w:line="360" w:lineRule="auto"/>
        <w:ind w:firstLine="420" w:firstLineChars="200"/>
        <w:rPr>
          <w:rFonts w:hint="eastAsia" w:asciiTheme="minorHAnsi" w:hAnsiTheme="minorHAnsi" w:eastAsiaTheme="majorEastAsia" w:cstheme="minorHAnsi"/>
          <w:kern w:val="0"/>
          <w:szCs w:val="21"/>
        </w:rPr>
      </w:pPr>
    </w:p>
    <w:p>
      <w:pPr>
        <w:widowControl/>
        <w:spacing w:line="360" w:lineRule="auto"/>
        <w:ind w:firstLine="420" w:firstLineChars="200"/>
        <w:jc w:val="left"/>
        <w:rPr>
          <w:rFonts w:asciiTheme="minorHAnsi" w:hAnsiTheme="minorHAnsi"/>
        </w:rPr>
      </w:pP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cs="Calibri" w:asciiTheme="minorHAnsi" w:hAnsiTheme="minorHAnsi"/>
          <w:b/>
          <w:szCs w:val="21"/>
        </w:rPr>
      </w:pPr>
      <w:r>
        <w:rPr>
          <w:rFonts w:hint="eastAsia" w:cs="Calibri" w:asciiTheme="minorHAnsi" w:hAnsiTheme="minorHAnsi"/>
          <w:b/>
          <w:szCs w:val="21"/>
        </w:rPr>
        <w:t>特色与优势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【体验澳洲纯正英语课程】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参加澳大利亚名校的优质语言课程，每周20学时强化学习，有效提升语言技巧；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【</w:t>
      </w:r>
      <w:r>
        <w:rPr>
          <w:rFonts w:hint="eastAsia" w:asciiTheme="minorHAnsi" w:hAnsiTheme="minorHAnsi" w:eastAsiaTheme="majorEastAsia" w:cstheme="minorHAnsi"/>
          <w:szCs w:val="21"/>
        </w:rPr>
        <w:t>阿德莱德</w:t>
      </w:r>
      <w:r>
        <w:rPr>
          <w:rFonts w:hint="eastAsia" w:cs="Calibri" w:asciiTheme="minorHAnsi" w:hAnsiTheme="minorHAnsi"/>
          <w:szCs w:val="21"/>
        </w:rPr>
        <w:t>大学成绩单和项目证书】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获得</w:t>
      </w:r>
      <w:r>
        <w:rPr>
          <w:rFonts w:hint="eastAsia" w:asciiTheme="minorHAnsi" w:hAnsiTheme="minorHAnsi" w:eastAsiaTheme="majorEastAsia" w:cstheme="minorHAnsi"/>
          <w:szCs w:val="21"/>
        </w:rPr>
        <w:t>阿德莱德</w:t>
      </w:r>
      <w:r>
        <w:rPr>
          <w:rFonts w:hint="eastAsia" w:cs="Calibri" w:asciiTheme="minorHAnsi" w:hAnsiTheme="minorHAnsi" w:eastAsiaTheme="majorEastAsia"/>
          <w:szCs w:val="21"/>
        </w:rPr>
        <w:t>大学</w:t>
      </w:r>
      <w:r>
        <w:rPr>
          <w:rFonts w:hint="eastAsia" w:cs="Calibri" w:asciiTheme="minorHAnsi" w:hAnsiTheme="minorHAnsi"/>
          <w:szCs w:val="21"/>
        </w:rPr>
        <w:t>颁发的成绩单与项目证书，为个人履历添砖加瓦；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【和国际学生一起上课，结交各国好友】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与来自其它国家的学生共同学习、提高跨文化沟通技能，收获知识与友谊；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 xml:space="preserve">【尽享校园设施与资源】 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获得</w:t>
      </w:r>
      <w:r>
        <w:rPr>
          <w:rFonts w:hint="eastAsia" w:asciiTheme="minorHAnsi" w:hAnsiTheme="minorHAnsi" w:eastAsiaTheme="majorEastAsia" w:cstheme="minorHAnsi"/>
          <w:szCs w:val="21"/>
        </w:rPr>
        <w:t>阿德莱德大学</w:t>
      </w:r>
      <w:r>
        <w:rPr>
          <w:rFonts w:hint="eastAsia" w:cs="Calibri" w:asciiTheme="minorHAnsi" w:hAnsiTheme="minorHAnsi"/>
          <w:szCs w:val="21"/>
        </w:rPr>
        <w:t>学生证，</w:t>
      </w:r>
      <w:r>
        <w:rPr>
          <w:rFonts w:hint="eastAsia" w:asciiTheme="minorHAnsi" w:hAnsiTheme="minorHAnsi" w:eastAsiaTheme="majorEastAsia" w:cstheme="minorHAnsi"/>
          <w:szCs w:val="21"/>
        </w:rPr>
        <w:t>按校方规定充分享受各类校园设施与教育资源</w:t>
      </w:r>
      <w:r>
        <w:rPr>
          <w:rFonts w:hint="eastAsia" w:cs="Calibri" w:asciiTheme="minorHAnsi" w:hAnsiTheme="minorHAnsi"/>
          <w:szCs w:val="21"/>
        </w:rPr>
        <w:t>；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hint="eastAsia"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【丰富的文化活动体验】</w:t>
      </w:r>
    </w:p>
    <w:p>
      <w:pPr>
        <w:pStyle w:val="19"/>
        <w:widowControl/>
        <w:numPr>
          <w:ilvl w:val="0"/>
          <w:numId w:val="0"/>
        </w:numPr>
        <w:spacing w:line="360" w:lineRule="auto"/>
        <w:ind w:left="420" w:leftChars="0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丰富多彩的澳大利亚文化体验，畅游南澳地区的特色历史与文化景点。</w:t>
      </w:r>
    </w:p>
    <w:p>
      <w:pPr>
        <w:widowControl/>
        <w:spacing w:line="360" w:lineRule="auto"/>
        <w:jc w:val="left"/>
        <w:rPr>
          <w:rFonts w:cs="Calibri" w:asciiTheme="minorHAnsi" w:hAnsiTheme="minorHAnsi"/>
          <w:b/>
          <w:szCs w:val="21"/>
        </w:rPr>
      </w:pP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cs="Calibri" w:asciiTheme="minorHAnsi" w:hAnsiTheme="minorHAnsi"/>
          <w:b/>
          <w:szCs w:val="21"/>
        </w:rPr>
      </w:pPr>
      <w:r>
        <w:rPr>
          <w:rFonts w:hint="eastAsia" w:cs="Calibri" w:asciiTheme="minorHAnsi" w:hAnsiTheme="minorHAnsi"/>
          <w:b/>
          <w:szCs w:val="21"/>
        </w:rPr>
        <w:t>阿德莱德</w:t>
      </w:r>
      <w:r>
        <w:rPr>
          <w:rFonts w:cs="Calibri" w:asciiTheme="minorHAnsi" w:hAnsiTheme="minorHAnsi"/>
          <w:b/>
          <w:szCs w:val="21"/>
        </w:rPr>
        <w:t>大学简介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cs="Arial" w:asciiTheme="minorHAnsi" w:hAnsiTheme="minorHAnsi"/>
          <w:color w:val="333333"/>
          <w:szCs w:val="21"/>
          <w:shd w:val="clear" w:color="auto" w:fill="FFFFFF"/>
        </w:rPr>
      </w:pPr>
      <w:r>
        <w:rPr>
          <w:rFonts w:cs="Arial" w:asciiTheme="minorHAnsi" w:hAnsiTheme="minorHAnsi"/>
          <w:color w:val="333333"/>
          <w:szCs w:val="21"/>
          <w:shd w:val="clear" w:color="auto" w:fill="FFFFFF"/>
        </w:rPr>
        <w:t>建校于1874年，</w:t>
      </w: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 xml:space="preserve"> </w:t>
      </w:r>
      <w:r>
        <w:rPr>
          <w:rFonts w:cs="Arial" w:asciiTheme="minorHAnsi" w:hAnsiTheme="minorHAnsi"/>
          <w:color w:val="333333"/>
          <w:szCs w:val="21"/>
          <w:shd w:val="clear" w:color="auto" w:fill="FFFFFF"/>
        </w:rPr>
        <w:t>是澳大利亚教育史上第三悠久的大学</w:t>
      </w: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>，</w:t>
      </w:r>
      <w:r>
        <w:rPr>
          <w:rFonts w:cs="Arial" w:asciiTheme="minorHAnsi" w:hAnsiTheme="minorHAnsi"/>
          <w:color w:val="333333"/>
          <w:szCs w:val="21"/>
          <w:shd w:val="clear" w:color="auto" w:fill="FFFFFF"/>
        </w:rPr>
        <w:t>澳洲著名的公立大学，澳大利亚菁英大学集团 Group of Eight （八大名校联盟）的成员之一</w:t>
      </w: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>；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cs="Arial" w:asciiTheme="minorHAnsi" w:hAnsiTheme="minorHAnsi"/>
          <w:color w:val="333333"/>
          <w:szCs w:val="21"/>
          <w:shd w:val="clear" w:color="auto" w:fill="FFFFFF"/>
        </w:rPr>
      </w:pP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>2019年美国新闻与世界报道全球大学排名第102；</w:t>
      </w:r>
      <w:r>
        <w:rPr>
          <w:rFonts w:cs="Arial" w:asciiTheme="minorHAnsi" w:hAnsiTheme="minorHAnsi"/>
          <w:color w:val="333333"/>
          <w:szCs w:val="21"/>
          <w:shd w:val="clear" w:color="auto" w:fill="FFFFFF"/>
        </w:rPr>
        <w:t>201</w:t>
      </w: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>9年</w:t>
      </w:r>
      <w:r>
        <w:rPr>
          <w:rFonts w:cs="Arial" w:asciiTheme="minorHAnsi" w:hAnsiTheme="minorHAnsi"/>
          <w:color w:val="333333"/>
          <w:szCs w:val="21"/>
          <w:shd w:val="clear" w:color="auto" w:fill="FFFFFF"/>
        </w:rPr>
        <w:t>QS世界大学综合排名第1</w:t>
      </w: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>14；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cs="Arial" w:asciiTheme="minorHAnsi" w:hAnsiTheme="minorHAnsi"/>
          <w:color w:val="333333"/>
          <w:szCs w:val="21"/>
          <w:shd w:val="clear" w:color="auto" w:fill="FFFFFF"/>
        </w:rPr>
      </w:pPr>
      <w:r>
        <w:rPr>
          <w:rFonts w:cs="Arial" w:asciiTheme="minorHAnsi" w:hAnsiTheme="minorHAnsi"/>
          <w:color w:val="333333"/>
          <w:szCs w:val="21"/>
          <w:shd w:val="clear" w:color="auto" w:fill="FFFFFF"/>
        </w:rPr>
        <w:t>澳大利亚历史上共有</w:t>
      </w: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>15</w:t>
      </w:r>
      <w:r>
        <w:rPr>
          <w:rFonts w:cs="Arial" w:asciiTheme="minorHAnsi" w:hAnsiTheme="minorHAnsi"/>
          <w:color w:val="333333"/>
          <w:szCs w:val="21"/>
          <w:shd w:val="clear" w:color="auto" w:fill="FFFFFF"/>
        </w:rPr>
        <w:t>位诺贝尔奖获得者，其中有5位来自阿德莱德大学。阿德莱德大学具备显著优势的领域包括：酿酒与食品、健康科学、</w:t>
      </w:r>
      <w:r>
        <w:fldChar w:fldCharType="begin"/>
      </w:r>
      <w:r>
        <w:instrText xml:space="preserve"> HYPERLINK "http://baike.baidu.com/item/%E7%94%9F%E7%89%A9%E7%A7%91%E5%AD%A6" \t "_blank" </w:instrText>
      </w:r>
      <w:r>
        <w:fldChar w:fldCharType="separate"/>
      </w:r>
      <w:r>
        <w:rPr>
          <w:rFonts w:asciiTheme="minorHAnsi" w:hAnsiTheme="minorHAnsi"/>
          <w:color w:val="333333"/>
        </w:rPr>
        <w:t>生物科学</w:t>
      </w:r>
      <w:r>
        <w:rPr>
          <w:rFonts w:asciiTheme="minorHAnsi" w:hAnsiTheme="minorHAnsi"/>
          <w:color w:val="333333"/>
        </w:rPr>
        <w:fldChar w:fldCharType="end"/>
      </w:r>
      <w:r>
        <w:rPr>
          <w:rFonts w:cs="Arial" w:asciiTheme="minorHAnsi" w:hAnsiTheme="minorHAnsi"/>
          <w:color w:val="333333"/>
          <w:szCs w:val="21"/>
          <w:shd w:val="clear" w:color="auto" w:fill="FFFFFF"/>
        </w:rPr>
        <w:t>、物理科学、信息技术与电信、环境科学和社会科学</w:t>
      </w:r>
      <w:r>
        <w:rPr>
          <w:rFonts w:hint="eastAsia" w:cs="Arial" w:asciiTheme="minorHAnsi" w:hAnsiTheme="minorHAnsi"/>
          <w:color w:val="333333"/>
          <w:szCs w:val="21"/>
          <w:shd w:val="clear" w:color="auto" w:fill="FFFFFF"/>
        </w:rPr>
        <w:t>；</w:t>
      </w:r>
    </w:p>
    <w:p>
      <w:pPr>
        <w:pStyle w:val="19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cs="Arial" w:asciiTheme="minorHAnsi" w:hAnsiTheme="minorHAnsi"/>
          <w:color w:val="333333"/>
          <w:szCs w:val="21"/>
          <w:shd w:val="clear" w:color="auto" w:fill="FFFFFF"/>
        </w:rPr>
      </w:pPr>
      <w:r>
        <w:rPr>
          <w:rFonts w:cs="Arial" w:asciiTheme="minorHAnsi" w:hAnsiTheme="minorHAnsi"/>
          <w:color w:val="333333"/>
          <w:szCs w:val="21"/>
          <w:shd w:val="clear" w:color="auto" w:fill="FFFFFF"/>
        </w:rPr>
        <w:t xml:space="preserve">阿德莱德是一座港口城市，南澳大利亚州首府，风景优美，气候温和宜人，治安秩序良好，在英国《经济学家》杂志评选的 “2016年世界最适宜人类居住城市”榜单中，阿德莱德位列第6。 </w:t>
      </w:r>
    </w:p>
    <w:p>
      <w:pPr>
        <w:pStyle w:val="19"/>
        <w:widowControl/>
        <w:spacing w:line="360" w:lineRule="auto"/>
        <w:ind w:left="420" w:firstLine="0" w:firstLineChars="0"/>
        <w:jc w:val="left"/>
        <w:rPr>
          <w:rFonts w:asciiTheme="minorHAnsi" w:hAnsiTheme="minorHAnsi" w:eastAsiaTheme="majorEastAsia" w:cstheme="minorHAnsi"/>
          <w:color w:val="000000"/>
          <w:szCs w:val="21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276860</wp:posOffset>
            </wp:positionH>
            <wp:positionV relativeFrom="paragraph">
              <wp:posOffset>82550</wp:posOffset>
            </wp:positionV>
            <wp:extent cx="5274310" cy="2112010"/>
            <wp:effectExtent l="0" t="0" r="8890" b="889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cs="Calibri" w:asciiTheme="minorHAnsi" w:hAnsiTheme="minorHAnsi"/>
          <w:b/>
          <w:szCs w:val="21"/>
        </w:rPr>
      </w:pPr>
      <w:r>
        <w:rPr>
          <w:rFonts w:hint="eastAsia" w:cs="Calibri" w:asciiTheme="minorHAnsi" w:hAnsiTheme="minorHAnsi"/>
          <w:b/>
          <w:szCs w:val="21"/>
        </w:rPr>
        <w:t>项目详情</w:t>
      </w:r>
    </w:p>
    <w:p>
      <w:pPr>
        <w:pStyle w:val="19"/>
        <w:widowControl/>
        <w:spacing w:line="360" w:lineRule="auto"/>
        <w:ind w:firstLine="0" w:firstLineChars="0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cs="Calibri" w:asciiTheme="minorHAnsi" w:hAnsiTheme="minorHAnsi"/>
          <w:szCs w:val="21"/>
        </w:rPr>
        <w:t>【</w:t>
      </w:r>
      <w:r>
        <w:rPr>
          <w:rFonts w:hint="eastAsia" w:cs="Calibri" w:asciiTheme="minorHAnsi" w:hAnsiTheme="minorHAnsi"/>
          <w:b/>
          <w:szCs w:val="21"/>
        </w:rPr>
        <w:t>课程日期</w:t>
      </w:r>
      <w:r>
        <w:rPr>
          <w:rFonts w:cs="Calibri" w:asciiTheme="minorHAnsi" w:hAnsiTheme="minorHAnsi"/>
          <w:szCs w:val="21"/>
        </w:rPr>
        <w:t>】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b w:val="0"/>
          <w:bCs/>
          <w:szCs w:val="21"/>
        </w:rPr>
      </w:pPr>
      <w:r>
        <w:rPr>
          <w:rFonts w:hint="eastAsia" w:ascii="宋体" w:hAnsi="宋体" w:eastAsia="宋体" w:cs="宋体"/>
          <w:b w:val="0"/>
          <w:bCs/>
          <w:szCs w:val="21"/>
        </w:rPr>
        <w:t>2020年1月6日 – 2月7日（5周）</w:t>
      </w: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szCs w:val="21"/>
        </w:rPr>
      </w:pPr>
      <w:r>
        <w:rPr>
          <w:rFonts w:cs="Calibri" w:asciiTheme="minorHAnsi" w:hAnsiTheme="minorHAnsi"/>
          <w:szCs w:val="21"/>
        </w:rPr>
        <w:t>【</w:t>
      </w:r>
      <w:r>
        <w:rPr>
          <w:rFonts w:hint="eastAsia" w:cs="Calibri" w:asciiTheme="minorHAnsi" w:hAnsiTheme="minorHAnsi"/>
          <w:b/>
          <w:szCs w:val="21"/>
        </w:rPr>
        <w:t>课程内容</w:t>
      </w:r>
      <w:r>
        <w:rPr>
          <w:rFonts w:cs="Calibri" w:asciiTheme="minorHAnsi" w:hAnsiTheme="minorHAnsi"/>
          <w:szCs w:val="21"/>
        </w:rPr>
        <w:t>】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  <w:u w:val="single"/>
        </w:rPr>
        <w:t>通用学术英语课程（GEAP, General English for Academic Purposes）</w:t>
      </w:r>
    </w:p>
    <w:p>
      <w:pPr>
        <w:widowControl/>
        <w:spacing w:line="360" w:lineRule="auto"/>
        <w:ind w:left="420" w:left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日期：2020年1月6日 – 2020年2月7日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szCs w:val="21"/>
        </w:rPr>
        <w:t>本课程由</w:t>
      </w:r>
      <w:r>
        <w:rPr>
          <w:rFonts w:hint="eastAsia" w:ascii="宋体" w:hAnsi="宋体" w:eastAsia="宋体" w:cs="宋体"/>
          <w:bCs/>
          <w:szCs w:val="21"/>
        </w:rPr>
        <w:t>阿德莱德大学的英语语言中心（ELC）开设，</w:t>
      </w:r>
      <w:r>
        <w:rPr>
          <w:rFonts w:hint="eastAsia" w:ascii="宋体" w:hAnsi="宋体" w:eastAsia="宋体" w:cs="宋体"/>
          <w:szCs w:val="21"/>
        </w:rPr>
        <w:t>旨在提升学生的英语综合运用能力，满足求学、就业与日程沟通等多方面需求。同时通过</w:t>
      </w:r>
      <w:r>
        <w:rPr>
          <w:rFonts w:hint="eastAsia" w:ascii="宋体" w:hAnsi="宋体" w:eastAsia="宋体" w:cs="宋体"/>
          <w:kern w:val="0"/>
          <w:szCs w:val="21"/>
        </w:rPr>
        <w:t>与来自世界各地的同学一起学习，快速提高学生的沟通交流能力。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课程从入门至高级共分为5个级别，学生需在入学后进行语言测试，以确定参加哪个级别的课程。课程每周约20个学时，授课时间通常为9点至13点，或者13点至17点。除听、说、读、写等基本英语技能之外，</w:t>
      </w:r>
      <w:r>
        <w:rPr>
          <w:rFonts w:hint="eastAsia" w:ascii="宋体" w:hAnsi="宋体" w:eastAsia="宋体" w:cs="宋体"/>
          <w:bCs/>
          <w:szCs w:val="21"/>
        </w:rPr>
        <w:t>学生还可根据自己的兴趣与实际需求选修一门课程：如全球沟通技巧、全球公民、澳洲研究与流行文化、TOEFL/IELTS预备、高级阅读写作等等。</w:t>
      </w: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65405</wp:posOffset>
            </wp:positionH>
            <wp:positionV relativeFrom="paragraph">
              <wp:posOffset>41910</wp:posOffset>
            </wp:positionV>
            <wp:extent cx="5067300" cy="2078355"/>
            <wp:effectExtent l="0" t="0" r="0" b="444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  <w:r>
        <w:rPr>
          <w:rFonts w:cs="Calibri" w:asciiTheme="minorHAnsi" w:hAnsiTheme="minorHAnsi"/>
          <w:szCs w:val="21"/>
        </w:rPr>
        <w:t>【</w:t>
      </w:r>
      <w:r>
        <w:rPr>
          <w:rFonts w:hint="eastAsia" w:cs="Calibri" w:asciiTheme="minorHAnsi" w:hAnsiTheme="minorHAnsi"/>
          <w:b/>
          <w:szCs w:val="21"/>
        </w:rPr>
        <w:t>文化活动</w:t>
      </w:r>
      <w:r>
        <w:rPr>
          <w:rFonts w:cs="Calibri" w:asciiTheme="minorHAnsi" w:hAnsiTheme="minorHAnsi"/>
          <w:szCs w:val="21"/>
        </w:rPr>
        <w:t>】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课余时间，学生还有机会参加丰富多彩的社会文化活动，比如观看足球比赛、游玩蹦床公园、前往当地特色餐厅品尝美食、参加沙滩排球、与国际学生进行咖啡社交活动等。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项目学生均可获得阿德莱德大学正式注册的学生证，凭借学生证可在项目期内，按校方规定使用学校的校园设施与教育资源，包括图书馆、健身房、活动中心等。 学生将入住由校方管理并安排的寄宿家庭（含餐），使学生能够更加近距离地体验当地社会文化，迅速提高自己的语言水平。   </w:t>
      </w:r>
    </w:p>
    <w:p>
      <w:pPr>
        <w:spacing w:line="360" w:lineRule="auto"/>
        <w:rPr>
          <w:rFonts w:ascii="Calibri" w:hAnsi="Calibri" w:cs="Calibri"/>
        </w:rPr>
      </w:pPr>
      <w:r>
        <w:rPr>
          <w:rFonts w:cs="Calibri" w:asciiTheme="minorHAnsi" w:hAnsiTheme="minorHAnsi"/>
          <w:szCs w:val="21"/>
        </w:rPr>
        <w:t>【</w:t>
      </w:r>
      <w:r>
        <w:rPr>
          <w:rFonts w:hint="eastAsia" w:cs="Calibri" w:asciiTheme="minorHAnsi" w:hAnsiTheme="minorHAnsi"/>
          <w:b/>
          <w:szCs w:val="21"/>
        </w:rPr>
        <w:t>项目证书</w:t>
      </w:r>
      <w:r>
        <w:rPr>
          <w:rFonts w:cs="Calibri" w:asciiTheme="minorHAnsi" w:hAnsiTheme="minorHAnsi"/>
          <w:szCs w:val="21"/>
        </w:rPr>
        <w:t>】</w:t>
      </w:r>
    </w:p>
    <w:p>
      <w:pPr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顺利完成所有课程，并通过学术考核的学生，将获得阿德莱德大学出具的正式成绩单及学习证明。</w:t>
      </w:r>
    </w:p>
    <w:p>
      <w:pPr>
        <w:ind w:firstLine="420" w:firstLineChars="200"/>
        <w:rPr>
          <w:rFonts w:asciiTheme="minorHAnsi" w:hAnsiTheme="minorHAnsi" w:eastAsiaTheme="majorEastAsia" w:cstheme="minorHAnsi"/>
          <w:szCs w:val="21"/>
        </w:rPr>
      </w:pPr>
    </w:p>
    <w:p>
      <w:pPr>
        <w:ind w:firstLine="420" w:firstLineChars="200"/>
        <w:rPr>
          <w:rFonts w:ascii="Calibri" w:hAnsi="Calibri" w:cs="Calibri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2463800</wp:posOffset>
            </wp:positionH>
            <wp:positionV relativeFrom="paragraph">
              <wp:posOffset>191135</wp:posOffset>
            </wp:positionV>
            <wp:extent cx="2450465" cy="3347720"/>
            <wp:effectExtent l="0" t="0" r="6985" b="508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0465" cy="334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196215</wp:posOffset>
            </wp:positionV>
            <wp:extent cx="2383155" cy="3365500"/>
            <wp:effectExtent l="0" t="0" r="0" b="635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06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左：通用学术英语课程成绩单样图</w:t>
      </w: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  <w:r>
        <w:rPr>
          <w:rFonts w:hint="eastAsia" w:cs="Calibri" w:asciiTheme="minorHAnsi" w:hAnsiTheme="minorHAnsi"/>
          <w:szCs w:val="21"/>
        </w:rPr>
        <w:t>右：通用学术英语课程证书样图</w:t>
      </w: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</w:p>
    <w:p>
      <w:pPr>
        <w:widowControl/>
        <w:spacing w:line="360" w:lineRule="auto"/>
        <w:jc w:val="left"/>
        <w:rPr>
          <w:rFonts w:cs="Calibri" w:asciiTheme="minorHAnsi" w:hAnsiTheme="minorHAnsi"/>
          <w:szCs w:val="21"/>
        </w:rPr>
      </w:pPr>
      <w:r>
        <w:rPr>
          <w:rFonts w:cs="Calibri" w:asciiTheme="minorHAnsi" w:hAnsiTheme="minorHAnsi"/>
          <w:szCs w:val="21"/>
        </w:rPr>
        <w:t>【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项目</w:t>
      </w: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费用</w:t>
      </w:r>
      <w:r>
        <w:rPr>
          <w:rFonts w:cs="Calibri" w:asciiTheme="minorHAnsi" w:hAnsiTheme="minorHAnsi"/>
          <w:szCs w:val="21"/>
        </w:rPr>
        <w:t>】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9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项目总费用</w:t>
            </w:r>
          </w:p>
        </w:tc>
        <w:tc>
          <w:tcPr>
            <w:tcW w:w="657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通用学术英语课程：约3,454澳元（约合人民币1.66万元）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费用包括：</w:t>
            </w:r>
          </w:p>
        </w:tc>
        <w:tc>
          <w:tcPr>
            <w:tcW w:w="6571" w:type="dxa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学费、医疗保险费和项目设计与管理费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费用不包括：</w:t>
            </w:r>
          </w:p>
        </w:tc>
        <w:tc>
          <w:tcPr>
            <w:tcW w:w="657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国际机票、签证费、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住宿费、</w:t>
            </w:r>
            <w:r>
              <w:rPr>
                <w:rFonts w:hint="eastAsia" w:ascii="宋体" w:hAnsi="宋体" w:eastAsia="宋体" w:cs="宋体"/>
                <w:szCs w:val="21"/>
              </w:rPr>
              <w:t>个人生活费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注：阿德莱德的寄宿费用约每周260澳元（含三餐）, 寄宿申请费用250澳元 </w:t>
            </w:r>
          </w:p>
        </w:tc>
      </w:tr>
    </w:tbl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Cs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Cs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Cs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Theme="minorHAnsi" w:hAnsiTheme="minorHAnsi" w:eastAsiaTheme="majorEastAsia" w:cstheme="minorHAnsi"/>
          <w:bCs/>
          <w:kern w:val="0"/>
          <w:szCs w:val="21"/>
        </w:rPr>
      </w:pPr>
    </w:p>
    <w:p>
      <w:pPr>
        <w:spacing w:line="360" w:lineRule="auto"/>
        <w:rPr>
          <w:rFonts w:asciiTheme="minorHAnsi" w:hAnsiTheme="minorHAnsi" w:eastAsiaTheme="majorEastAsia" w:cstheme="minorHAnsi"/>
          <w:b/>
          <w:kern w:val="0"/>
          <w:szCs w:val="21"/>
        </w:rPr>
      </w:pP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五</w:t>
      </w:r>
      <w:r>
        <w:rPr>
          <w:rFonts w:asciiTheme="minorHAnsi" w:hAnsiTheme="minorHAnsi" w:eastAsiaTheme="majorEastAsia" w:cstheme="minorHAnsi"/>
          <w:b/>
          <w:bCs/>
          <w:kern w:val="0"/>
          <w:szCs w:val="21"/>
        </w:rPr>
        <w:t>、</w:t>
      </w:r>
      <w:r>
        <w:rPr>
          <w:rFonts w:hint="eastAsia" w:asciiTheme="minorHAnsi" w:hAnsiTheme="minorHAnsi" w:eastAsiaTheme="majorEastAsia" w:cstheme="minorHAnsi"/>
          <w:b/>
          <w:bCs/>
          <w:kern w:val="0"/>
          <w:szCs w:val="21"/>
        </w:rPr>
        <w:t>项目申请</w:t>
      </w:r>
    </w:p>
    <w:p>
      <w:pPr>
        <w:pStyle w:val="19"/>
        <w:widowControl/>
        <w:numPr>
          <w:ilvl w:val="0"/>
          <w:numId w:val="3"/>
        </w:numPr>
        <w:spacing w:line="360" w:lineRule="auto"/>
        <w:ind w:firstLineChars="0"/>
        <w:jc w:val="left"/>
        <w:rPr>
          <w:rFonts w:cs="Calibri" w:asciiTheme="minorHAnsi" w:hAnsiTheme="minorHAnsi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选拔要求</w:t>
      </w:r>
    </w:p>
    <w:p>
      <w:pPr>
        <w:pStyle w:val="19"/>
        <w:numPr>
          <w:ilvl w:val="0"/>
          <w:numId w:val="4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仅限本校全日制在校生；且成绩优异、道德品质好，在校期间未受过纪律处分，身心健康，能顺利完成海外学习任务；</w:t>
      </w:r>
    </w:p>
    <w:p>
      <w:pPr>
        <w:pStyle w:val="19"/>
        <w:numPr>
          <w:ilvl w:val="0"/>
          <w:numId w:val="4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申请条件：英语基础良好，入学后进行语言测试分级</w:t>
      </w:r>
    </w:p>
    <w:p>
      <w:pPr>
        <w:pStyle w:val="19"/>
        <w:numPr>
          <w:ilvl w:val="0"/>
          <w:numId w:val="4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家庭具有一定经济基础，能够提供访学所需学费及生活费；</w:t>
      </w:r>
    </w:p>
    <w:p>
      <w:pPr>
        <w:pStyle w:val="19"/>
        <w:numPr>
          <w:ilvl w:val="0"/>
          <w:numId w:val="4"/>
        </w:numPr>
        <w:spacing w:line="360" w:lineRule="auto"/>
        <w:ind w:left="425" w:leftChars="0" w:hanging="425" w:firstLineChars="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通过全美国际教育协会的项目面试、澳方大学的学术审核、以及我校院系及国际交流处的派出资格审核。</w:t>
      </w:r>
    </w:p>
    <w:p>
      <w:pPr>
        <w:pStyle w:val="19"/>
        <w:numPr>
          <w:ilvl w:val="0"/>
          <w:numId w:val="3"/>
        </w:numPr>
        <w:spacing w:line="360" w:lineRule="auto"/>
        <w:ind w:firstLineChars="0"/>
        <w:rPr>
          <w:rFonts w:asciiTheme="minorHAnsi" w:hAnsiTheme="minorHAnsi" w:eastAsiaTheme="majorEastAsia" w:cstheme="minorHAnsi"/>
          <w:szCs w:val="21"/>
        </w:rPr>
      </w:pPr>
      <w:r>
        <w:rPr>
          <w:rFonts w:asciiTheme="minorHAnsi" w:hAnsiTheme="minorHAnsi" w:eastAsiaTheme="majorEastAsia" w:cstheme="minorHAnsi"/>
          <w:b/>
          <w:kern w:val="0"/>
          <w:szCs w:val="21"/>
        </w:rPr>
        <w:t>项目申请录取方式和报名流程</w:t>
      </w:r>
    </w:p>
    <w:p>
      <w:pPr>
        <w:pStyle w:val="19"/>
        <w:numPr>
          <w:ilvl w:val="0"/>
          <w:numId w:val="5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学生本人提出申请，在学校</w:t>
      </w:r>
      <w:r>
        <w:rPr>
          <w:rFonts w:hint="eastAsia" w:ascii="宋体" w:hAnsi="宋体" w:eastAsia="宋体" w:cs="宋体"/>
          <w:lang w:val="en-US" w:eastAsia="zh-CN"/>
        </w:rPr>
        <w:t>国际交流与合作处</w:t>
      </w:r>
      <w:r>
        <w:rPr>
          <w:rFonts w:hint="eastAsia" w:ascii="宋体" w:hAnsi="宋体" w:eastAsia="宋体" w:cs="宋体"/>
          <w:kern w:val="0"/>
          <w:szCs w:val="21"/>
        </w:rPr>
        <w:t>报名；</w:t>
      </w:r>
    </w:p>
    <w:p>
      <w:pPr>
        <w:numPr>
          <w:ilvl w:val="0"/>
          <w:numId w:val="5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同时登录项目选拔管理机构 -- 全美国际教育协会网站www.usiea.org填写《世界名校访学2019-2020学年冬春项目报名表》，网上报名的时间决定录取的顺序和安排宿舍的顺序；</w:t>
      </w:r>
    </w:p>
    <w:p>
      <w:pPr>
        <w:numPr>
          <w:ilvl w:val="0"/>
          <w:numId w:val="5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学生申请资料经初步审核后，参加面试确定预录取名单；</w:t>
      </w:r>
    </w:p>
    <w:p>
      <w:pPr>
        <w:numPr>
          <w:ilvl w:val="0"/>
          <w:numId w:val="5"/>
        </w:numPr>
        <w:spacing w:line="360" w:lineRule="auto"/>
        <w:ind w:left="425" w:leftChars="0" w:hanging="425" w:firstLineChars="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学生提交正式申请材料并缴纳项目费用，获得学校录取及签证后赴澳学习；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</w:rPr>
        <w:t>申请截止日期：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 xml:space="preserve"> 201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年</w:t>
      </w:r>
      <w:r>
        <w:rPr>
          <w:rFonts w:hint="eastAsia" w:ascii="宋体" w:hAnsi="宋体" w:eastAsia="宋体" w:cs="宋体"/>
          <w:color w:val="FF0000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color w:val="FF0000"/>
          <w:sz w:val="21"/>
          <w:szCs w:val="21"/>
        </w:rPr>
        <w:t>月15日</w:t>
      </w:r>
    </w:p>
    <w:p>
      <w:pPr>
        <w:widowControl/>
        <w:spacing w:line="360" w:lineRule="auto"/>
        <w:jc w:val="left"/>
        <w:rPr>
          <w:rStyle w:val="14"/>
          <w:rFonts w:cs="宋体" w:asciiTheme="minorHAnsi" w:hAnsiTheme="minorHAnsi"/>
          <w:color w:val="auto"/>
          <w:kern w:val="0"/>
          <w:szCs w:val="21"/>
        </w:rPr>
      </w:pPr>
    </w:p>
    <w:p>
      <w:pPr>
        <w:widowControl/>
        <w:spacing w:line="360" w:lineRule="auto"/>
        <w:jc w:val="left"/>
        <w:rPr>
          <w:rStyle w:val="14"/>
          <w:rFonts w:cs="宋体" w:asciiTheme="minorHAnsi" w:hAnsiTheme="minorHAnsi"/>
          <w:color w:val="auto"/>
          <w:kern w:val="0"/>
          <w:szCs w:val="21"/>
        </w:rPr>
      </w:pPr>
      <w:r>
        <w:rPr>
          <w:rStyle w:val="14"/>
          <w:rFonts w:hint="eastAsia" w:cs="宋体" w:asciiTheme="minorHAnsi" w:hAnsiTheme="minorHAnsi"/>
          <w:color w:val="auto"/>
          <w:kern w:val="0"/>
          <w:szCs w:val="21"/>
        </w:rPr>
        <w:t>———————————————————————————————————————</w:t>
      </w:r>
    </w:p>
    <w:p>
      <w:pPr>
        <w:widowControl/>
        <w:jc w:val="left"/>
        <w:rPr>
          <w:rStyle w:val="14"/>
          <w:rFonts w:cs="宋体" w:asciiTheme="minorHAnsi" w:hAnsiTheme="minorHAnsi"/>
          <w:b/>
          <w:color w:val="auto"/>
          <w:kern w:val="0"/>
          <w:sz w:val="20"/>
          <w:szCs w:val="21"/>
        </w:rPr>
      </w:pPr>
      <w:r>
        <w:rPr>
          <w:rStyle w:val="14"/>
          <w:rFonts w:hint="eastAsia" w:cs="宋体" w:asciiTheme="minorHAnsi" w:hAnsiTheme="minorHAnsi"/>
          <w:b/>
          <w:color w:val="auto"/>
          <w:kern w:val="0"/>
          <w:sz w:val="20"/>
          <w:szCs w:val="21"/>
        </w:rPr>
        <w:t>关于全美国际教育协会</w:t>
      </w:r>
    </w:p>
    <w:p>
      <w:pPr>
        <w:widowControl/>
        <w:jc w:val="left"/>
        <w:rPr>
          <w:rStyle w:val="14"/>
          <w:rFonts w:cs="宋体" w:asciiTheme="minorHAnsi" w:hAnsiTheme="minorHAnsi"/>
          <w:b/>
          <w:color w:val="auto"/>
          <w:kern w:val="0"/>
          <w:sz w:val="20"/>
          <w:szCs w:val="21"/>
        </w:rPr>
      </w:pPr>
      <w:r>
        <w:fldChar w:fldCharType="begin"/>
      </w:r>
      <w:r>
        <w:instrText xml:space="preserve"> HYPERLINK "http://www.usiea.org" </w:instrText>
      </w:r>
      <w:r>
        <w:fldChar w:fldCharType="separate"/>
      </w:r>
      <w:r>
        <w:rPr>
          <w:rStyle w:val="14"/>
          <w:rFonts w:hint="eastAsia" w:cs="宋体" w:asciiTheme="minorHAnsi" w:hAnsiTheme="minorHAnsi"/>
          <w:b/>
          <w:kern w:val="0"/>
          <w:sz w:val="20"/>
          <w:szCs w:val="21"/>
        </w:rPr>
        <w:t>www.usiea.org</w:t>
      </w:r>
      <w:r>
        <w:rPr>
          <w:rStyle w:val="14"/>
          <w:rFonts w:hint="eastAsia" w:cs="宋体" w:asciiTheme="minorHAnsi" w:hAnsiTheme="minorHAnsi"/>
          <w:b/>
          <w:kern w:val="0"/>
          <w:sz w:val="20"/>
          <w:szCs w:val="21"/>
        </w:rPr>
        <w:fldChar w:fldCharType="end"/>
      </w:r>
    </w:p>
    <w:p>
      <w:pPr>
        <w:widowControl/>
        <w:jc w:val="left"/>
        <w:rPr>
          <w:rStyle w:val="14"/>
          <w:rFonts w:cs="宋体" w:asciiTheme="minorHAnsi" w:hAnsiTheme="minorHAnsi"/>
          <w:b/>
          <w:color w:val="auto"/>
          <w:kern w:val="0"/>
          <w:sz w:val="20"/>
          <w:szCs w:val="21"/>
        </w:rPr>
      </w:pPr>
    </w:p>
    <w:p>
      <w:pPr>
        <w:widowControl/>
        <w:jc w:val="left"/>
        <w:rPr>
          <w:rStyle w:val="14"/>
          <w:rFonts w:cs="宋体" w:asciiTheme="minorHAnsi" w:hAnsiTheme="minorHAnsi"/>
          <w:color w:val="auto"/>
          <w:kern w:val="0"/>
          <w:sz w:val="20"/>
          <w:szCs w:val="21"/>
        </w:rPr>
      </w:pPr>
      <w:r>
        <w:rPr>
          <w:rStyle w:val="14"/>
          <w:rFonts w:hint="eastAsia" w:cs="宋体" w:asciiTheme="minorHAnsi" w:hAnsiTheme="minorHAnsi"/>
          <w:color w:val="auto"/>
          <w:kern w:val="0"/>
          <w:sz w:val="20"/>
          <w:szCs w:val="21"/>
        </w:rPr>
        <w:t>US International Education Association全美国际教育协会是在美国注册的非营利机构，旨在通过与中外高校的合作，为每一位大学生提供高品质的世界名校访学机会，共同培养具备全球胜任力的优秀大学生，促进不同文化间的沟通、理解与合作。</w:t>
      </w:r>
    </w:p>
    <w:p>
      <w:pPr>
        <w:widowControl/>
        <w:jc w:val="left"/>
        <w:rPr>
          <w:rFonts w:cs="宋体" w:asciiTheme="minorHAnsi" w:hAnsiTheme="minorHAnsi"/>
          <w:kern w:val="0"/>
          <w:sz w:val="20"/>
          <w:szCs w:val="21"/>
        </w:rPr>
      </w:pPr>
    </w:p>
    <w:p>
      <w:pPr>
        <w:widowControl/>
        <w:jc w:val="left"/>
        <w:rPr>
          <w:rFonts w:cs="宋体" w:asciiTheme="minorHAnsi" w:hAnsiTheme="minorHAnsi"/>
          <w:kern w:val="0"/>
          <w:sz w:val="20"/>
          <w:szCs w:val="21"/>
        </w:rPr>
      </w:pPr>
      <w:r>
        <w:rPr>
          <w:rFonts w:hint="eastAsia" w:cs="宋体" w:asciiTheme="minorHAnsi" w:hAnsiTheme="minorHAnsi"/>
          <w:kern w:val="0"/>
          <w:sz w:val="20"/>
          <w:szCs w:val="21"/>
        </w:rPr>
        <w:t>全美国际教育协会受美国宾夕法尼亚大学、哥伦比亚大学、波士顿大学、威斯康星大学麦迪逊分校、加州大学伯克利分校、加州大学圣地亚哥分校、加州大学河滨分校、英国剑桥大学、伦敦政治经济学院、加拿大多伦多大学、麦吉尔大学、英属哥伦比亚大学、澳大利亚昆士兰大学、新南威尔士大学、阿德莱德大学等20多所世界级名校的委托，与中国80多所高校合作选拔品学兼优的学生赴海外参加访学项目。</w:t>
      </w:r>
    </w:p>
    <w:p>
      <w:pPr>
        <w:widowControl/>
        <w:jc w:val="left"/>
        <w:rPr>
          <w:rFonts w:cs="宋体" w:asciiTheme="minorHAnsi" w:hAnsiTheme="minorHAnsi"/>
          <w:kern w:val="0"/>
          <w:sz w:val="20"/>
          <w:szCs w:val="21"/>
        </w:rPr>
      </w:pPr>
    </w:p>
    <w:p>
      <w:pPr>
        <w:widowControl/>
        <w:jc w:val="left"/>
        <w:rPr>
          <w:rFonts w:cs="宋体" w:asciiTheme="minorHAnsi" w:hAnsiTheme="minorHAnsi"/>
          <w:kern w:val="0"/>
          <w:sz w:val="20"/>
          <w:szCs w:val="21"/>
        </w:rPr>
      </w:pPr>
      <w:r>
        <w:rPr>
          <w:rFonts w:hint="eastAsia" w:cs="宋体" w:asciiTheme="minorHAnsi" w:hAnsiTheme="minorHAnsi"/>
          <w:kern w:val="0"/>
          <w:sz w:val="20"/>
          <w:szCs w:val="21"/>
        </w:rPr>
        <w:t>全美国际教育协会在北京、南京、杭州、广州、西安、成都、郑州设有办公室，为中国合作高校和学生提供与访学项目相关的全流程服务。</w:t>
      </w:r>
    </w:p>
    <w:p>
      <w:pPr>
        <w:spacing w:line="360" w:lineRule="auto"/>
        <w:rPr>
          <w:rFonts w:hint="eastAsia" w:ascii="宋体" w:hAnsi="宋体" w:eastAsia="宋体" w:cs="宋体"/>
          <w:kern w:val="0"/>
          <w:sz w:val="20"/>
          <w:szCs w:val="20"/>
        </w:rPr>
      </w:pPr>
      <w:r>
        <w:rPr>
          <w:rFonts w:hint="eastAsia" w:ascii="宋体" w:hAnsi="宋体" w:eastAsia="宋体" w:cs="宋体"/>
          <w:bCs/>
          <w:kern w:val="0"/>
          <w:sz w:val="20"/>
          <w:szCs w:val="20"/>
        </w:rPr>
        <w:t>咨询电话：</w:t>
      </w:r>
      <w:r>
        <w:rPr>
          <w:rFonts w:hint="eastAsia" w:ascii="宋体" w:hAnsi="宋体" w:eastAsia="宋体" w:cs="宋体"/>
          <w:kern w:val="0"/>
          <w:sz w:val="20"/>
          <w:szCs w:val="20"/>
        </w:rPr>
        <w:t>国际交流与合作处 028-85966899</w:t>
      </w:r>
    </w:p>
    <w:p>
      <w:pPr>
        <w:spacing w:line="360" w:lineRule="auto"/>
        <w:rPr>
          <w:rFonts w:hint="eastAsia" w:ascii="宋体" w:hAnsi="宋体" w:eastAsia="宋体" w:cs="宋体"/>
          <w:kern w:val="0"/>
          <w:sz w:val="20"/>
          <w:szCs w:val="20"/>
        </w:rPr>
      </w:pPr>
      <w:r>
        <w:rPr>
          <w:rFonts w:hint="eastAsia" w:ascii="宋体" w:hAnsi="宋体" w:eastAsia="宋体" w:cs="宋体"/>
          <w:kern w:val="0"/>
          <w:sz w:val="20"/>
          <w:szCs w:val="20"/>
        </w:rPr>
        <w:t>全美国际教育协会</w:t>
      </w:r>
      <w:r>
        <w:rPr>
          <w:rFonts w:hint="eastAsia" w:ascii="宋体" w:hAnsi="宋体" w:eastAsia="宋体" w:cs="宋体"/>
          <w:kern w:val="0"/>
          <w:sz w:val="20"/>
          <w:szCs w:val="20"/>
          <w:lang w:val="en-US" w:eastAsia="zh-CN"/>
        </w:rPr>
        <w:t xml:space="preserve"> 17358513797 黄老师 </w:t>
      </w:r>
      <w:r>
        <w:rPr>
          <w:rFonts w:hint="eastAsia" w:ascii="宋体" w:hAnsi="宋体" w:eastAsia="宋体" w:cs="宋体"/>
          <w:kern w:val="0"/>
          <w:sz w:val="20"/>
          <w:szCs w:val="20"/>
        </w:rPr>
        <w:t>18988936428李老师</w:t>
      </w:r>
    </w:p>
    <w:p>
      <w:pPr>
        <w:spacing w:line="360" w:lineRule="auto"/>
        <w:rPr>
          <w:rFonts w:asciiTheme="minorHAnsi" w:hAnsiTheme="minorHAnsi" w:eastAsiaTheme="majorEastAsia" w:cstheme="minorHAnsi"/>
          <w:szCs w:val="21"/>
        </w:rPr>
      </w:pPr>
      <w:r>
        <w:rPr>
          <w:rFonts w:hint="eastAsia" w:ascii="宋体" w:hAnsi="宋体" w:eastAsia="宋体" w:cs="宋体"/>
          <w:kern w:val="0"/>
          <w:sz w:val="20"/>
          <w:szCs w:val="20"/>
          <w:lang w:val="en-US" w:eastAsia="zh-CN"/>
        </w:rPr>
        <w:t>028-61983024</w:t>
      </w:r>
      <w:r>
        <w:rPr>
          <w:rFonts w:hint="eastAsia" w:ascii="宋体" w:hAnsi="宋体" w:eastAsia="宋体" w:cs="宋体"/>
          <w:kern w:val="0"/>
          <w:sz w:val="20"/>
          <w:szCs w:val="20"/>
        </w:rPr>
        <w:t xml:space="preserve">（周一至周五 </w:t>
      </w:r>
      <w:r>
        <w:rPr>
          <w:rFonts w:hint="eastAsia" w:ascii="宋体" w:hAnsi="宋体" w:cs="宋体"/>
          <w:kern w:val="0"/>
          <w:sz w:val="20"/>
          <w:szCs w:val="20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0"/>
          <w:szCs w:val="20"/>
        </w:rPr>
        <w:t>:</w:t>
      </w:r>
      <w:r>
        <w:rPr>
          <w:rFonts w:hint="eastAsia" w:ascii="宋体" w:hAnsi="宋体" w:cs="宋体"/>
          <w:kern w:val="0"/>
          <w:sz w:val="20"/>
          <w:szCs w:val="20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0"/>
          <w:szCs w:val="20"/>
        </w:rPr>
        <w:t>0—1</w:t>
      </w:r>
      <w:r>
        <w:rPr>
          <w:rFonts w:hint="eastAsia" w:ascii="宋体" w:hAnsi="宋体" w:cs="宋体"/>
          <w:kern w:val="0"/>
          <w:sz w:val="20"/>
          <w:szCs w:val="20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0"/>
          <w:szCs w:val="20"/>
        </w:rPr>
        <w:t>:</w:t>
      </w:r>
      <w:r>
        <w:rPr>
          <w:rFonts w:hint="eastAsia" w:ascii="宋体" w:hAnsi="宋体" w:cs="宋体"/>
          <w:kern w:val="0"/>
          <w:sz w:val="20"/>
          <w:szCs w:val="20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0"/>
          <w:szCs w:val="20"/>
        </w:rPr>
        <w:t>0）</w:t>
      </w:r>
    </w:p>
    <w:p>
      <w:pPr>
        <w:spacing w:line="360" w:lineRule="auto"/>
        <w:rPr>
          <w:rFonts w:cs="Calibri" w:asciiTheme="minorHAnsi" w:hAnsiTheme="minorHAnsi"/>
          <w:kern w:val="0"/>
          <w:sz w:val="22"/>
        </w:rPr>
      </w:pPr>
      <w:r>
        <w:rPr>
          <w:rFonts w:cs="宋体" w:asciiTheme="minorHAnsi" w:hAnsiTheme="minorHAnsi"/>
          <w:kern w:val="0"/>
          <w:sz w:val="20"/>
          <w:szCs w:val="21"/>
        </w:rPr>
        <w:t>全美国际教育协会官网：</w:t>
      </w:r>
      <w:r>
        <w:fldChar w:fldCharType="begin"/>
      </w:r>
      <w:r>
        <w:instrText xml:space="preserve"> HYPERLINK "http://www.usiea.org" </w:instrText>
      </w:r>
      <w:r>
        <w:fldChar w:fldCharType="separate"/>
      </w:r>
      <w:r>
        <w:rPr>
          <w:rFonts w:cs="Calibri" w:asciiTheme="minorHAnsi" w:hAnsiTheme="minorHAnsi"/>
          <w:color w:val="0068B7"/>
          <w:kern w:val="0"/>
          <w:sz w:val="22"/>
        </w:rPr>
        <w:t>www.usiea.org</w:t>
      </w:r>
      <w:r>
        <w:rPr>
          <w:rFonts w:cs="Calibri" w:asciiTheme="minorHAnsi" w:hAnsiTheme="minorHAnsi"/>
          <w:color w:val="0068B7"/>
          <w:kern w:val="0"/>
          <w:sz w:val="22"/>
        </w:rPr>
        <w:fldChar w:fldCharType="end"/>
      </w:r>
      <w:r>
        <w:rPr>
          <w:rFonts w:cs="Calibri" w:asciiTheme="minorHAnsi" w:hAnsiTheme="minorHAnsi"/>
          <w:kern w:val="0"/>
          <w:sz w:val="22"/>
        </w:rPr>
        <w:t xml:space="preserve"> </w:t>
      </w:r>
    </w:p>
    <w:p>
      <w:pPr>
        <w:spacing w:line="360" w:lineRule="auto"/>
        <w:rPr>
          <w:rFonts w:cs="宋体" w:asciiTheme="minorHAnsi" w:hAnsiTheme="minorHAnsi"/>
          <w:kern w:val="0"/>
          <w:sz w:val="20"/>
          <w:szCs w:val="21"/>
        </w:rPr>
      </w:pPr>
      <w:r>
        <w:rPr>
          <w:rFonts w:cs="宋体" w:asciiTheme="minorHAnsi" w:hAnsiTheme="minorHAnsi"/>
          <w:kern w:val="0"/>
          <w:sz w:val="20"/>
          <w:szCs w:val="21"/>
        </w:rPr>
        <w:t>全美国际教育协会官微：全美国际访学微刊</w:t>
      </w:r>
    </w:p>
    <w:p>
      <w:pPr>
        <w:widowControl/>
        <w:spacing w:line="360" w:lineRule="auto"/>
        <w:jc w:val="left"/>
        <w:rPr>
          <w:rFonts w:cs="Calibri" w:asciiTheme="minorHAnsi" w:hAnsiTheme="minorHAnsi"/>
          <w:kern w:val="0"/>
          <w:sz w:val="22"/>
        </w:rPr>
      </w:pPr>
      <w:r>
        <w:rPr>
          <w:rFonts w:cs="宋体" w:asciiTheme="minorHAnsi" w:hAnsiTheme="minorHAnsi"/>
          <w:kern w:val="0"/>
          <w:sz w:val="20"/>
          <w:szCs w:val="21"/>
        </w:rPr>
        <w:t>项目邮箱咨询：</w:t>
      </w:r>
      <w:r>
        <w:fldChar w:fldCharType="begin"/>
      </w:r>
      <w:r>
        <w:instrText xml:space="preserve"> HYPERLINK "mailto:visit_Adelaide@yeah.net" </w:instrText>
      </w:r>
      <w:r>
        <w:fldChar w:fldCharType="separate"/>
      </w:r>
      <w:r>
        <w:rPr>
          <w:rStyle w:val="14"/>
          <w:rFonts w:asciiTheme="minorHAnsi" w:hAnsiTheme="minorHAnsi"/>
        </w:rPr>
        <w:t>visit_Adelaide@yeah.net</w:t>
      </w:r>
      <w:r>
        <w:rPr>
          <w:rStyle w:val="14"/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 </w:t>
      </w:r>
    </w:p>
    <w:sectPr>
      <w:headerReference r:id="rId3" w:type="default"/>
      <w:pgSz w:w="11906" w:h="16838"/>
      <w:pgMar w:top="2025" w:right="1800" w:bottom="1440" w:left="1800" w:header="73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0" w:lineRule="atLeast"/>
      <w:ind w:right="-336" w:rightChars="-160"/>
      <w:rPr>
        <w:rFonts w:ascii="微软雅黑" w:hAnsi="微软雅黑" w:eastAsia="微软雅黑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74D4BB"/>
    <w:multiLevelType w:val="singleLevel"/>
    <w:tmpl w:val="9B74D4BB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1">
    <w:nsid w:val="B99E31FF"/>
    <w:multiLevelType w:val="singleLevel"/>
    <w:tmpl w:val="B99E31F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AE65964"/>
    <w:multiLevelType w:val="multilevel"/>
    <w:tmpl w:val="0AE65964"/>
    <w:lvl w:ilvl="0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2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9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00" w:hanging="420"/>
      </w:pPr>
      <w:rPr>
        <w:rFonts w:hint="default" w:ascii="Wingdings" w:hAnsi="Wingdings"/>
      </w:rPr>
    </w:lvl>
  </w:abstractNum>
  <w:abstractNum w:abstractNumId="3">
    <w:nsid w:val="219B6593"/>
    <w:multiLevelType w:val="singleLevel"/>
    <w:tmpl w:val="219B6593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abstractNum w:abstractNumId="4">
    <w:nsid w:val="77F013D8"/>
    <w:multiLevelType w:val="multilevel"/>
    <w:tmpl w:val="77F013D8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8F"/>
    <w:rsid w:val="00002E62"/>
    <w:rsid w:val="000035D7"/>
    <w:rsid w:val="0000590A"/>
    <w:rsid w:val="00006712"/>
    <w:rsid w:val="000067A6"/>
    <w:rsid w:val="00010F31"/>
    <w:rsid w:val="000169DD"/>
    <w:rsid w:val="00020D7D"/>
    <w:rsid w:val="000224CC"/>
    <w:rsid w:val="00022AFD"/>
    <w:rsid w:val="000230BD"/>
    <w:rsid w:val="00023476"/>
    <w:rsid w:val="000236D2"/>
    <w:rsid w:val="00024C64"/>
    <w:rsid w:val="00025206"/>
    <w:rsid w:val="0003068E"/>
    <w:rsid w:val="00030A02"/>
    <w:rsid w:val="00031403"/>
    <w:rsid w:val="00032519"/>
    <w:rsid w:val="00033EED"/>
    <w:rsid w:val="0003431E"/>
    <w:rsid w:val="00035CA7"/>
    <w:rsid w:val="000362BD"/>
    <w:rsid w:val="00040016"/>
    <w:rsid w:val="000402B0"/>
    <w:rsid w:val="00040DF8"/>
    <w:rsid w:val="00041148"/>
    <w:rsid w:val="00041BDA"/>
    <w:rsid w:val="00044B87"/>
    <w:rsid w:val="00046229"/>
    <w:rsid w:val="000519A2"/>
    <w:rsid w:val="00051A3D"/>
    <w:rsid w:val="0005389A"/>
    <w:rsid w:val="00055B47"/>
    <w:rsid w:val="00060047"/>
    <w:rsid w:val="0006181E"/>
    <w:rsid w:val="00065242"/>
    <w:rsid w:val="00067D4B"/>
    <w:rsid w:val="000820F9"/>
    <w:rsid w:val="000840CC"/>
    <w:rsid w:val="000860BB"/>
    <w:rsid w:val="00087DB0"/>
    <w:rsid w:val="0009206E"/>
    <w:rsid w:val="000954F4"/>
    <w:rsid w:val="00097FB0"/>
    <w:rsid w:val="000A0A86"/>
    <w:rsid w:val="000A2A22"/>
    <w:rsid w:val="000A4030"/>
    <w:rsid w:val="000A4429"/>
    <w:rsid w:val="000A5251"/>
    <w:rsid w:val="000A5300"/>
    <w:rsid w:val="000B1A29"/>
    <w:rsid w:val="000B24CB"/>
    <w:rsid w:val="000C058A"/>
    <w:rsid w:val="000C0A27"/>
    <w:rsid w:val="000C2F7C"/>
    <w:rsid w:val="000C3F5B"/>
    <w:rsid w:val="000C4E56"/>
    <w:rsid w:val="000C5C18"/>
    <w:rsid w:val="000C7850"/>
    <w:rsid w:val="000C7F9A"/>
    <w:rsid w:val="000D1A58"/>
    <w:rsid w:val="000D3060"/>
    <w:rsid w:val="000D4BC5"/>
    <w:rsid w:val="000E1209"/>
    <w:rsid w:val="000E192A"/>
    <w:rsid w:val="000E5365"/>
    <w:rsid w:val="000E71FC"/>
    <w:rsid w:val="000E7915"/>
    <w:rsid w:val="000F10F6"/>
    <w:rsid w:val="000F140D"/>
    <w:rsid w:val="000F168E"/>
    <w:rsid w:val="000F253C"/>
    <w:rsid w:val="000F6E7C"/>
    <w:rsid w:val="001013E1"/>
    <w:rsid w:val="001014E7"/>
    <w:rsid w:val="0010196F"/>
    <w:rsid w:val="001051AF"/>
    <w:rsid w:val="00106BA3"/>
    <w:rsid w:val="00107687"/>
    <w:rsid w:val="00110B1F"/>
    <w:rsid w:val="00110EDA"/>
    <w:rsid w:val="0011231F"/>
    <w:rsid w:val="00112B60"/>
    <w:rsid w:val="00112EFC"/>
    <w:rsid w:val="001131EA"/>
    <w:rsid w:val="00116EF3"/>
    <w:rsid w:val="00120A5E"/>
    <w:rsid w:val="0012340B"/>
    <w:rsid w:val="0012488E"/>
    <w:rsid w:val="00124B0D"/>
    <w:rsid w:val="00125024"/>
    <w:rsid w:val="00125AEC"/>
    <w:rsid w:val="00127C1E"/>
    <w:rsid w:val="00127FE8"/>
    <w:rsid w:val="00131D30"/>
    <w:rsid w:val="00132BB5"/>
    <w:rsid w:val="00134011"/>
    <w:rsid w:val="001355A4"/>
    <w:rsid w:val="00135F93"/>
    <w:rsid w:val="0013632A"/>
    <w:rsid w:val="00137744"/>
    <w:rsid w:val="00143294"/>
    <w:rsid w:val="00146AB9"/>
    <w:rsid w:val="00147A3E"/>
    <w:rsid w:val="0016167D"/>
    <w:rsid w:val="00162E33"/>
    <w:rsid w:val="00167799"/>
    <w:rsid w:val="00167C8D"/>
    <w:rsid w:val="00170451"/>
    <w:rsid w:val="00173281"/>
    <w:rsid w:val="0017377D"/>
    <w:rsid w:val="001738F0"/>
    <w:rsid w:val="00175F78"/>
    <w:rsid w:val="00176F21"/>
    <w:rsid w:val="00182E04"/>
    <w:rsid w:val="001834A2"/>
    <w:rsid w:val="00183A23"/>
    <w:rsid w:val="00186190"/>
    <w:rsid w:val="00192C0F"/>
    <w:rsid w:val="00195824"/>
    <w:rsid w:val="001A0C7A"/>
    <w:rsid w:val="001A2636"/>
    <w:rsid w:val="001A281F"/>
    <w:rsid w:val="001A7D56"/>
    <w:rsid w:val="001B1730"/>
    <w:rsid w:val="001B1DAA"/>
    <w:rsid w:val="001B2069"/>
    <w:rsid w:val="001B600B"/>
    <w:rsid w:val="001C1A51"/>
    <w:rsid w:val="001C6985"/>
    <w:rsid w:val="001D2C48"/>
    <w:rsid w:val="001D4042"/>
    <w:rsid w:val="001D458C"/>
    <w:rsid w:val="001D4EF4"/>
    <w:rsid w:val="001D74CC"/>
    <w:rsid w:val="001E31D7"/>
    <w:rsid w:val="001E321D"/>
    <w:rsid w:val="001E4F6C"/>
    <w:rsid w:val="001E5D98"/>
    <w:rsid w:val="001E6096"/>
    <w:rsid w:val="001F029D"/>
    <w:rsid w:val="001F49A8"/>
    <w:rsid w:val="001F5524"/>
    <w:rsid w:val="00201963"/>
    <w:rsid w:val="00202030"/>
    <w:rsid w:val="00203BFF"/>
    <w:rsid w:val="00206418"/>
    <w:rsid w:val="002133F2"/>
    <w:rsid w:val="00213D09"/>
    <w:rsid w:val="0021575D"/>
    <w:rsid w:val="0021711E"/>
    <w:rsid w:val="002202A8"/>
    <w:rsid w:val="00220E2D"/>
    <w:rsid w:val="002211FB"/>
    <w:rsid w:val="0022214B"/>
    <w:rsid w:val="00223F43"/>
    <w:rsid w:val="002274D9"/>
    <w:rsid w:val="00230EA2"/>
    <w:rsid w:val="0023347E"/>
    <w:rsid w:val="002379FF"/>
    <w:rsid w:val="00241555"/>
    <w:rsid w:val="002439C3"/>
    <w:rsid w:val="002441C6"/>
    <w:rsid w:val="0024447C"/>
    <w:rsid w:val="002449A1"/>
    <w:rsid w:val="0024592F"/>
    <w:rsid w:val="00251642"/>
    <w:rsid w:val="0025295F"/>
    <w:rsid w:val="00255140"/>
    <w:rsid w:val="00257563"/>
    <w:rsid w:val="00257E0D"/>
    <w:rsid w:val="00261406"/>
    <w:rsid w:val="00261C11"/>
    <w:rsid w:val="00270392"/>
    <w:rsid w:val="00271BCB"/>
    <w:rsid w:val="00271E4F"/>
    <w:rsid w:val="00272305"/>
    <w:rsid w:val="00272F97"/>
    <w:rsid w:val="00275270"/>
    <w:rsid w:val="0027600D"/>
    <w:rsid w:val="00276F0F"/>
    <w:rsid w:val="0028056A"/>
    <w:rsid w:val="002852EE"/>
    <w:rsid w:val="0029179F"/>
    <w:rsid w:val="00292326"/>
    <w:rsid w:val="00294DD3"/>
    <w:rsid w:val="00295361"/>
    <w:rsid w:val="00296348"/>
    <w:rsid w:val="00297E1A"/>
    <w:rsid w:val="002A1A22"/>
    <w:rsid w:val="002A1BDF"/>
    <w:rsid w:val="002A33E6"/>
    <w:rsid w:val="002A402F"/>
    <w:rsid w:val="002A795E"/>
    <w:rsid w:val="002B2EF8"/>
    <w:rsid w:val="002B5C48"/>
    <w:rsid w:val="002B61DD"/>
    <w:rsid w:val="002B7076"/>
    <w:rsid w:val="002C2028"/>
    <w:rsid w:val="002C229B"/>
    <w:rsid w:val="002C27D4"/>
    <w:rsid w:val="002C3134"/>
    <w:rsid w:val="002C500D"/>
    <w:rsid w:val="002C5793"/>
    <w:rsid w:val="002C6AEB"/>
    <w:rsid w:val="002C722D"/>
    <w:rsid w:val="002D04D0"/>
    <w:rsid w:val="002D3409"/>
    <w:rsid w:val="002D76B2"/>
    <w:rsid w:val="002D7905"/>
    <w:rsid w:val="002D7B20"/>
    <w:rsid w:val="002E0797"/>
    <w:rsid w:val="002E1476"/>
    <w:rsid w:val="002E319D"/>
    <w:rsid w:val="002E3299"/>
    <w:rsid w:val="002E4985"/>
    <w:rsid w:val="002E4E6F"/>
    <w:rsid w:val="002E64CC"/>
    <w:rsid w:val="002F04E4"/>
    <w:rsid w:val="002F1A53"/>
    <w:rsid w:val="002F3568"/>
    <w:rsid w:val="002F37DA"/>
    <w:rsid w:val="002F5110"/>
    <w:rsid w:val="002F7AB9"/>
    <w:rsid w:val="0030157A"/>
    <w:rsid w:val="00302995"/>
    <w:rsid w:val="00303D3D"/>
    <w:rsid w:val="00314A41"/>
    <w:rsid w:val="00314B46"/>
    <w:rsid w:val="0031712B"/>
    <w:rsid w:val="0032092A"/>
    <w:rsid w:val="00321528"/>
    <w:rsid w:val="00321717"/>
    <w:rsid w:val="00321D5F"/>
    <w:rsid w:val="00326E50"/>
    <w:rsid w:val="00330E7E"/>
    <w:rsid w:val="00330EF0"/>
    <w:rsid w:val="00332598"/>
    <w:rsid w:val="00333C15"/>
    <w:rsid w:val="00337023"/>
    <w:rsid w:val="003376C4"/>
    <w:rsid w:val="00342D9D"/>
    <w:rsid w:val="00342E7E"/>
    <w:rsid w:val="003440CB"/>
    <w:rsid w:val="00347B20"/>
    <w:rsid w:val="003504A0"/>
    <w:rsid w:val="00352A1D"/>
    <w:rsid w:val="00353816"/>
    <w:rsid w:val="00361CCF"/>
    <w:rsid w:val="00361F0C"/>
    <w:rsid w:val="00362047"/>
    <w:rsid w:val="00364A0C"/>
    <w:rsid w:val="00371B64"/>
    <w:rsid w:val="003738EA"/>
    <w:rsid w:val="00375491"/>
    <w:rsid w:val="0037672C"/>
    <w:rsid w:val="00376E91"/>
    <w:rsid w:val="003822A8"/>
    <w:rsid w:val="00383DCC"/>
    <w:rsid w:val="00386A4E"/>
    <w:rsid w:val="00386C51"/>
    <w:rsid w:val="00387362"/>
    <w:rsid w:val="00390C9A"/>
    <w:rsid w:val="00390FCA"/>
    <w:rsid w:val="00392494"/>
    <w:rsid w:val="00394A95"/>
    <w:rsid w:val="00396306"/>
    <w:rsid w:val="00397742"/>
    <w:rsid w:val="00397891"/>
    <w:rsid w:val="003A6BB9"/>
    <w:rsid w:val="003B07D0"/>
    <w:rsid w:val="003B4151"/>
    <w:rsid w:val="003B669C"/>
    <w:rsid w:val="003B7583"/>
    <w:rsid w:val="003B786E"/>
    <w:rsid w:val="003C6EF7"/>
    <w:rsid w:val="003D092D"/>
    <w:rsid w:val="003D0F7B"/>
    <w:rsid w:val="003D0FE9"/>
    <w:rsid w:val="003D1C70"/>
    <w:rsid w:val="003D2BCE"/>
    <w:rsid w:val="003D4037"/>
    <w:rsid w:val="003D4529"/>
    <w:rsid w:val="003D4B46"/>
    <w:rsid w:val="003D5F48"/>
    <w:rsid w:val="003E01B3"/>
    <w:rsid w:val="003E04B1"/>
    <w:rsid w:val="003E3199"/>
    <w:rsid w:val="003E5522"/>
    <w:rsid w:val="003E7DA0"/>
    <w:rsid w:val="003F050A"/>
    <w:rsid w:val="003F059B"/>
    <w:rsid w:val="003F50D1"/>
    <w:rsid w:val="003F5F88"/>
    <w:rsid w:val="00401B67"/>
    <w:rsid w:val="0040450B"/>
    <w:rsid w:val="0041273F"/>
    <w:rsid w:val="00417DFD"/>
    <w:rsid w:val="00421790"/>
    <w:rsid w:val="0042204E"/>
    <w:rsid w:val="00423209"/>
    <w:rsid w:val="00426325"/>
    <w:rsid w:val="00437A33"/>
    <w:rsid w:val="004469A3"/>
    <w:rsid w:val="0045270B"/>
    <w:rsid w:val="0045275F"/>
    <w:rsid w:val="00454C45"/>
    <w:rsid w:val="00455CF2"/>
    <w:rsid w:val="004624BE"/>
    <w:rsid w:val="00465A92"/>
    <w:rsid w:val="004679CE"/>
    <w:rsid w:val="00470270"/>
    <w:rsid w:val="00471CBF"/>
    <w:rsid w:val="00472046"/>
    <w:rsid w:val="0048136E"/>
    <w:rsid w:val="00483DDF"/>
    <w:rsid w:val="00485AD1"/>
    <w:rsid w:val="00486AA5"/>
    <w:rsid w:val="00486B7F"/>
    <w:rsid w:val="004878DF"/>
    <w:rsid w:val="00492292"/>
    <w:rsid w:val="004932B6"/>
    <w:rsid w:val="004946E0"/>
    <w:rsid w:val="00495E6D"/>
    <w:rsid w:val="004A1602"/>
    <w:rsid w:val="004A51A8"/>
    <w:rsid w:val="004B49EE"/>
    <w:rsid w:val="004B4D89"/>
    <w:rsid w:val="004B516E"/>
    <w:rsid w:val="004C0796"/>
    <w:rsid w:val="004C0E26"/>
    <w:rsid w:val="004C343D"/>
    <w:rsid w:val="004C5277"/>
    <w:rsid w:val="004C6632"/>
    <w:rsid w:val="004D2423"/>
    <w:rsid w:val="004D314E"/>
    <w:rsid w:val="004D3884"/>
    <w:rsid w:val="004D5BA8"/>
    <w:rsid w:val="004D5BBA"/>
    <w:rsid w:val="004E0748"/>
    <w:rsid w:val="004E0AA6"/>
    <w:rsid w:val="004E1B9F"/>
    <w:rsid w:val="004E728E"/>
    <w:rsid w:val="004F002A"/>
    <w:rsid w:val="004F0AAB"/>
    <w:rsid w:val="004F23F6"/>
    <w:rsid w:val="004F25D0"/>
    <w:rsid w:val="004F47B7"/>
    <w:rsid w:val="004F743F"/>
    <w:rsid w:val="004F7C1B"/>
    <w:rsid w:val="00500A8F"/>
    <w:rsid w:val="005043E9"/>
    <w:rsid w:val="005060F9"/>
    <w:rsid w:val="005109DD"/>
    <w:rsid w:val="0051106C"/>
    <w:rsid w:val="00512BAE"/>
    <w:rsid w:val="00517DEB"/>
    <w:rsid w:val="00520C0E"/>
    <w:rsid w:val="0052189D"/>
    <w:rsid w:val="00522EAE"/>
    <w:rsid w:val="005250F2"/>
    <w:rsid w:val="00525703"/>
    <w:rsid w:val="005260BE"/>
    <w:rsid w:val="00527573"/>
    <w:rsid w:val="005326B5"/>
    <w:rsid w:val="005339BB"/>
    <w:rsid w:val="00534DE3"/>
    <w:rsid w:val="00535F08"/>
    <w:rsid w:val="00536454"/>
    <w:rsid w:val="00536F45"/>
    <w:rsid w:val="00537EE6"/>
    <w:rsid w:val="00540A0F"/>
    <w:rsid w:val="005447E3"/>
    <w:rsid w:val="00547E75"/>
    <w:rsid w:val="00555016"/>
    <w:rsid w:val="00556212"/>
    <w:rsid w:val="00557BD7"/>
    <w:rsid w:val="005606AC"/>
    <w:rsid w:val="00563F4C"/>
    <w:rsid w:val="00564768"/>
    <w:rsid w:val="005669D8"/>
    <w:rsid w:val="0057138A"/>
    <w:rsid w:val="00572B6E"/>
    <w:rsid w:val="00572E88"/>
    <w:rsid w:val="005762B0"/>
    <w:rsid w:val="00584716"/>
    <w:rsid w:val="005849E3"/>
    <w:rsid w:val="00584E4F"/>
    <w:rsid w:val="00584E6C"/>
    <w:rsid w:val="005868F6"/>
    <w:rsid w:val="00586D6C"/>
    <w:rsid w:val="0058733F"/>
    <w:rsid w:val="00587D18"/>
    <w:rsid w:val="00593143"/>
    <w:rsid w:val="00594449"/>
    <w:rsid w:val="00594C58"/>
    <w:rsid w:val="00596D1A"/>
    <w:rsid w:val="005A31F5"/>
    <w:rsid w:val="005A65C8"/>
    <w:rsid w:val="005A6A9F"/>
    <w:rsid w:val="005B2979"/>
    <w:rsid w:val="005B5847"/>
    <w:rsid w:val="005B5D60"/>
    <w:rsid w:val="005B69C2"/>
    <w:rsid w:val="005C272C"/>
    <w:rsid w:val="005C27A1"/>
    <w:rsid w:val="005C3BCA"/>
    <w:rsid w:val="005C67D4"/>
    <w:rsid w:val="005C77FB"/>
    <w:rsid w:val="005C7CC0"/>
    <w:rsid w:val="005D05E0"/>
    <w:rsid w:val="005D0683"/>
    <w:rsid w:val="005D2B29"/>
    <w:rsid w:val="005D50EF"/>
    <w:rsid w:val="005D51C2"/>
    <w:rsid w:val="005D6F09"/>
    <w:rsid w:val="005E035C"/>
    <w:rsid w:val="005E262D"/>
    <w:rsid w:val="005E56AB"/>
    <w:rsid w:val="005E5A41"/>
    <w:rsid w:val="005E674A"/>
    <w:rsid w:val="005E6E17"/>
    <w:rsid w:val="005E7EEC"/>
    <w:rsid w:val="005F3B25"/>
    <w:rsid w:val="005F6112"/>
    <w:rsid w:val="00602232"/>
    <w:rsid w:val="00606AA2"/>
    <w:rsid w:val="00606C4F"/>
    <w:rsid w:val="00607EE7"/>
    <w:rsid w:val="006107DC"/>
    <w:rsid w:val="0061228A"/>
    <w:rsid w:val="00612B51"/>
    <w:rsid w:val="00617A76"/>
    <w:rsid w:val="00621ED0"/>
    <w:rsid w:val="00622238"/>
    <w:rsid w:val="00624BB2"/>
    <w:rsid w:val="006316FD"/>
    <w:rsid w:val="0063217A"/>
    <w:rsid w:val="00632329"/>
    <w:rsid w:val="006361BC"/>
    <w:rsid w:val="00636A3C"/>
    <w:rsid w:val="00637AD1"/>
    <w:rsid w:val="00642CD5"/>
    <w:rsid w:val="006452B3"/>
    <w:rsid w:val="00645792"/>
    <w:rsid w:val="006551A7"/>
    <w:rsid w:val="0065585D"/>
    <w:rsid w:val="00655B51"/>
    <w:rsid w:val="0066295A"/>
    <w:rsid w:val="00663035"/>
    <w:rsid w:val="00664055"/>
    <w:rsid w:val="00666CF9"/>
    <w:rsid w:val="00667457"/>
    <w:rsid w:val="00667A61"/>
    <w:rsid w:val="00670ED6"/>
    <w:rsid w:val="006712E6"/>
    <w:rsid w:val="00671702"/>
    <w:rsid w:val="00673E32"/>
    <w:rsid w:val="006740B4"/>
    <w:rsid w:val="00674734"/>
    <w:rsid w:val="0067541F"/>
    <w:rsid w:val="00676DF8"/>
    <w:rsid w:val="00684D38"/>
    <w:rsid w:val="006858D5"/>
    <w:rsid w:val="00687DBB"/>
    <w:rsid w:val="00696B1C"/>
    <w:rsid w:val="0069732D"/>
    <w:rsid w:val="006A2B5F"/>
    <w:rsid w:val="006A32C4"/>
    <w:rsid w:val="006A72B8"/>
    <w:rsid w:val="006B576E"/>
    <w:rsid w:val="006C127C"/>
    <w:rsid w:val="006C1F05"/>
    <w:rsid w:val="006C2070"/>
    <w:rsid w:val="006C4426"/>
    <w:rsid w:val="006C54FD"/>
    <w:rsid w:val="006C70AC"/>
    <w:rsid w:val="006D2C29"/>
    <w:rsid w:val="006D5B15"/>
    <w:rsid w:val="006D5C62"/>
    <w:rsid w:val="006D642C"/>
    <w:rsid w:val="006E3A9C"/>
    <w:rsid w:val="006E660B"/>
    <w:rsid w:val="006F038D"/>
    <w:rsid w:val="00700EA9"/>
    <w:rsid w:val="0070255A"/>
    <w:rsid w:val="0070385E"/>
    <w:rsid w:val="007045DC"/>
    <w:rsid w:val="00705BEF"/>
    <w:rsid w:val="00706179"/>
    <w:rsid w:val="007113DD"/>
    <w:rsid w:val="0071430B"/>
    <w:rsid w:val="00720659"/>
    <w:rsid w:val="0072201D"/>
    <w:rsid w:val="00733292"/>
    <w:rsid w:val="0073607E"/>
    <w:rsid w:val="00736663"/>
    <w:rsid w:val="007370F3"/>
    <w:rsid w:val="007423FD"/>
    <w:rsid w:val="0074285A"/>
    <w:rsid w:val="00755EE3"/>
    <w:rsid w:val="00757990"/>
    <w:rsid w:val="00760C7A"/>
    <w:rsid w:val="007619AD"/>
    <w:rsid w:val="00762330"/>
    <w:rsid w:val="00762492"/>
    <w:rsid w:val="007640E0"/>
    <w:rsid w:val="007652B1"/>
    <w:rsid w:val="00770616"/>
    <w:rsid w:val="00770E19"/>
    <w:rsid w:val="00772E22"/>
    <w:rsid w:val="0077332B"/>
    <w:rsid w:val="00774257"/>
    <w:rsid w:val="00775505"/>
    <w:rsid w:val="00776AE1"/>
    <w:rsid w:val="00776C3B"/>
    <w:rsid w:val="00780093"/>
    <w:rsid w:val="00785B98"/>
    <w:rsid w:val="00785BC4"/>
    <w:rsid w:val="00785C31"/>
    <w:rsid w:val="007863D2"/>
    <w:rsid w:val="00793276"/>
    <w:rsid w:val="00793833"/>
    <w:rsid w:val="007968A7"/>
    <w:rsid w:val="007A01B4"/>
    <w:rsid w:val="007A03BE"/>
    <w:rsid w:val="007A07E5"/>
    <w:rsid w:val="007A136C"/>
    <w:rsid w:val="007A385D"/>
    <w:rsid w:val="007A3D2E"/>
    <w:rsid w:val="007A3E79"/>
    <w:rsid w:val="007A463F"/>
    <w:rsid w:val="007A5F86"/>
    <w:rsid w:val="007A7362"/>
    <w:rsid w:val="007B0667"/>
    <w:rsid w:val="007B5A17"/>
    <w:rsid w:val="007B648A"/>
    <w:rsid w:val="007B7729"/>
    <w:rsid w:val="007C2153"/>
    <w:rsid w:val="007C42BE"/>
    <w:rsid w:val="007C66DE"/>
    <w:rsid w:val="007D0768"/>
    <w:rsid w:val="007D224F"/>
    <w:rsid w:val="007D4624"/>
    <w:rsid w:val="007D62F3"/>
    <w:rsid w:val="007E0376"/>
    <w:rsid w:val="007E0C8A"/>
    <w:rsid w:val="007E0E50"/>
    <w:rsid w:val="007E1D53"/>
    <w:rsid w:val="007E3816"/>
    <w:rsid w:val="007E513A"/>
    <w:rsid w:val="007F085E"/>
    <w:rsid w:val="007F2B2E"/>
    <w:rsid w:val="007F50F2"/>
    <w:rsid w:val="007F5700"/>
    <w:rsid w:val="007F79E2"/>
    <w:rsid w:val="00802548"/>
    <w:rsid w:val="00802890"/>
    <w:rsid w:val="00802957"/>
    <w:rsid w:val="00802B47"/>
    <w:rsid w:val="00803F13"/>
    <w:rsid w:val="008052BF"/>
    <w:rsid w:val="008062A9"/>
    <w:rsid w:val="008105AE"/>
    <w:rsid w:val="00811B0B"/>
    <w:rsid w:val="00814AA6"/>
    <w:rsid w:val="008153A8"/>
    <w:rsid w:val="008160D4"/>
    <w:rsid w:val="008267EE"/>
    <w:rsid w:val="0083050D"/>
    <w:rsid w:val="00832E9B"/>
    <w:rsid w:val="008432ED"/>
    <w:rsid w:val="00843F7D"/>
    <w:rsid w:val="008450F3"/>
    <w:rsid w:val="00847D03"/>
    <w:rsid w:val="00855260"/>
    <w:rsid w:val="00860271"/>
    <w:rsid w:val="0086227D"/>
    <w:rsid w:val="00863FEE"/>
    <w:rsid w:val="008653E0"/>
    <w:rsid w:val="008730BB"/>
    <w:rsid w:val="00880B5C"/>
    <w:rsid w:val="00881CA9"/>
    <w:rsid w:val="0088262F"/>
    <w:rsid w:val="00882E11"/>
    <w:rsid w:val="00883821"/>
    <w:rsid w:val="0088500C"/>
    <w:rsid w:val="008853E0"/>
    <w:rsid w:val="0088679A"/>
    <w:rsid w:val="0089014A"/>
    <w:rsid w:val="008902CF"/>
    <w:rsid w:val="00891840"/>
    <w:rsid w:val="008966E9"/>
    <w:rsid w:val="00896C9B"/>
    <w:rsid w:val="008B188A"/>
    <w:rsid w:val="008B4A3B"/>
    <w:rsid w:val="008B56E5"/>
    <w:rsid w:val="008B6065"/>
    <w:rsid w:val="008C1F77"/>
    <w:rsid w:val="008C5AFB"/>
    <w:rsid w:val="008D1223"/>
    <w:rsid w:val="008D3CFE"/>
    <w:rsid w:val="008D5E6C"/>
    <w:rsid w:val="008D643A"/>
    <w:rsid w:val="008D7F16"/>
    <w:rsid w:val="008E08E2"/>
    <w:rsid w:val="008E160B"/>
    <w:rsid w:val="008E4534"/>
    <w:rsid w:val="008E54DB"/>
    <w:rsid w:val="008F1045"/>
    <w:rsid w:val="008F2A31"/>
    <w:rsid w:val="009018E4"/>
    <w:rsid w:val="00901B91"/>
    <w:rsid w:val="00903BED"/>
    <w:rsid w:val="00905613"/>
    <w:rsid w:val="00905BF1"/>
    <w:rsid w:val="009111B0"/>
    <w:rsid w:val="00913572"/>
    <w:rsid w:val="00915EF9"/>
    <w:rsid w:val="009171E7"/>
    <w:rsid w:val="00917A3B"/>
    <w:rsid w:val="00920413"/>
    <w:rsid w:val="0092087F"/>
    <w:rsid w:val="0092377F"/>
    <w:rsid w:val="009308D8"/>
    <w:rsid w:val="00930DF7"/>
    <w:rsid w:val="00936821"/>
    <w:rsid w:val="00936E5D"/>
    <w:rsid w:val="0094276A"/>
    <w:rsid w:val="00942C75"/>
    <w:rsid w:val="0094475E"/>
    <w:rsid w:val="00951195"/>
    <w:rsid w:val="00952045"/>
    <w:rsid w:val="00952BA5"/>
    <w:rsid w:val="009554FB"/>
    <w:rsid w:val="009571C1"/>
    <w:rsid w:val="00957EEC"/>
    <w:rsid w:val="00963696"/>
    <w:rsid w:val="009642E6"/>
    <w:rsid w:val="009645E2"/>
    <w:rsid w:val="00965CCC"/>
    <w:rsid w:val="00972BCD"/>
    <w:rsid w:val="0097304E"/>
    <w:rsid w:val="0097647D"/>
    <w:rsid w:val="00976754"/>
    <w:rsid w:val="00976B70"/>
    <w:rsid w:val="0098274E"/>
    <w:rsid w:val="00983752"/>
    <w:rsid w:val="00983EF6"/>
    <w:rsid w:val="009842C2"/>
    <w:rsid w:val="00987939"/>
    <w:rsid w:val="009927BE"/>
    <w:rsid w:val="00994EDE"/>
    <w:rsid w:val="009959F3"/>
    <w:rsid w:val="00995FFE"/>
    <w:rsid w:val="009A11C1"/>
    <w:rsid w:val="009A27F7"/>
    <w:rsid w:val="009A292D"/>
    <w:rsid w:val="009A4CAF"/>
    <w:rsid w:val="009A69B5"/>
    <w:rsid w:val="009B0A5E"/>
    <w:rsid w:val="009B0D73"/>
    <w:rsid w:val="009B3167"/>
    <w:rsid w:val="009B34FA"/>
    <w:rsid w:val="009B4E90"/>
    <w:rsid w:val="009C020C"/>
    <w:rsid w:val="009C44ED"/>
    <w:rsid w:val="009C4F0D"/>
    <w:rsid w:val="009C5700"/>
    <w:rsid w:val="009C596C"/>
    <w:rsid w:val="009C5D67"/>
    <w:rsid w:val="009C5FEE"/>
    <w:rsid w:val="009C6763"/>
    <w:rsid w:val="009C692C"/>
    <w:rsid w:val="009C698C"/>
    <w:rsid w:val="009C7A2D"/>
    <w:rsid w:val="009C7CE4"/>
    <w:rsid w:val="009D72F9"/>
    <w:rsid w:val="009E18AF"/>
    <w:rsid w:val="009E4A3B"/>
    <w:rsid w:val="009E5D88"/>
    <w:rsid w:val="009E73AD"/>
    <w:rsid w:val="009F0653"/>
    <w:rsid w:val="009F09C7"/>
    <w:rsid w:val="009F2C78"/>
    <w:rsid w:val="009F632A"/>
    <w:rsid w:val="009F7FCB"/>
    <w:rsid w:val="00A00B17"/>
    <w:rsid w:val="00A01568"/>
    <w:rsid w:val="00A1042E"/>
    <w:rsid w:val="00A112C1"/>
    <w:rsid w:val="00A1794D"/>
    <w:rsid w:val="00A207E1"/>
    <w:rsid w:val="00A20EDD"/>
    <w:rsid w:val="00A220C6"/>
    <w:rsid w:val="00A2358C"/>
    <w:rsid w:val="00A256C1"/>
    <w:rsid w:val="00A2663A"/>
    <w:rsid w:val="00A30D1A"/>
    <w:rsid w:val="00A31C85"/>
    <w:rsid w:val="00A32C2E"/>
    <w:rsid w:val="00A33A9E"/>
    <w:rsid w:val="00A45DC2"/>
    <w:rsid w:val="00A5260B"/>
    <w:rsid w:val="00A61F62"/>
    <w:rsid w:val="00A623DF"/>
    <w:rsid w:val="00A62D1A"/>
    <w:rsid w:val="00A64903"/>
    <w:rsid w:val="00A67B5E"/>
    <w:rsid w:val="00A72E16"/>
    <w:rsid w:val="00A73593"/>
    <w:rsid w:val="00A73893"/>
    <w:rsid w:val="00A73AD6"/>
    <w:rsid w:val="00A74436"/>
    <w:rsid w:val="00A76003"/>
    <w:rsid w:val="00A76D78"/>
    <w:rsid w:val="00A83140"/>
    <w:rsid w:val="00A843DA"/>
    <w:rsid w:val="00A84830"/>
    <w:rsid w:val="00A8598E"/>
    <w:rsid w:val="00A955D9"/>
    <w:rsid w:val="00A96197"/>
    <w:rsid w:val="00AA2334"/>
    <w:rsid w:val="00AA4DC4"/>
    <w:rsid w:val="00AB05C6"/>
    <w:rsid w:val="00AB3244"/>
    <w:rsid w:val="00AB66D7"/>
    <w:rsid w:val="00AB694F"/>
    <w:rsid w:val="00AC32C6"/>
    <w:rsid w:val="00AD5601"/>
    <w:rsid w:val="00AD7BA1"/>
    <w:rsid w:val="00AE0267"/>
    <w:rsid w:val="00AF1933"/>
    <w:rsid w:val="00AF5247"/>
    <w:rsid w:val="00AF78C6"/>
    <w:rsid w:val="00AF7CB4"/>
    <w:rsid w:val="00B00961"/>
    <w:rsid w:val="00B01ADE"/>
    <w:rsid w:val="00B06BA6"/>
    <w:rsid w:val="00B12237"/>
    <w:rsid w:val="00B12F3C"/>
    <w:rsid w:val="00B133E0"/>
    <w:rsid w:val="00B21C23"/>
    <w:rsid w:val="00B22EB0"/>
    <w:rsid w:val="00B24A6A"/>
    <w:rsid w:val="00B24FF7"/>
    <w:rsid w:val="00B2543C"/>
    <w:rsid w:val="00B26192"/>
    <w:rsid w:val="00B262CD"/>
    <w:rsid w:val="00B27D9C"/>
    <w:rsid w:val="00B316D1"/>
    <w:rsid w:val="00B33B11"/>
    <w:rsid w:val="00B33C5E"/>
    <w:rsid w:val="00B3755D"/>
    <w:rsid w:val="00B40A66"/>
    <w:rsid w:val="00B41090"/>
    <w:rsid w:val="00B50CF4"/>
    <w:rsid w:val="00B57332"/>
    <w:rsid w:val="00B57B39"/>
    <w:rsid w:val="00B60E9C"/>
    <w:rsid w:val="00B61073"/>
    <w:rsid w:val="00B616D6"/>
    <w:rsid w:val="00B6632A"/>
    <w:rsid w:val="00B67C18"/>
    <w:rsid w:val="00B67D4F"/>
    <w:rsid w:val="00B74F9C"/>
    <w:rsid w:val="00B769E3"/>
    <w:rsid w:val="00B801E0"/>
    <w:rsid w:val="00B80489"/>
    <w:rsid w:val="00B83422"/>
    <w:rsid w:val="00B841C1"/>
    <w:rsid w:val="00B8765A"/>
    <w:rsid w:val="00B955B3"/>
    <w:rsid w:val="00BA15F6"/>
    <w:rsid w:val="00BB0CAA"/>
    <w:rsid w:val="00BB11A8"/>
    <w:rsid w:val="00BB2026"/>
    <w:rsid w:val="00BB3B92"/>
    <w:rsid w:val="00BC1BD9"/>
    <w:rsid w:val="00BC2BC9"/>
    <w:rsid w:val="00BC3B43"/>
    <w:rsid w:val="00BC52DF"/>
    <w:rsid w:val="00BC5535"/>
    <w:rsid w:val="00BD0BB7"/>
    <w:rsid w:val="00BD1289"/>
    <w:rsid w:val="00BD21C2"/>
    <w:rsid w:val="00BD3F00"/>
    <w:rsid w:val="00BD6A1A"/>
    <w:rsid w:val="00BE02A7"/>
    <w:rsid w:val="00BE2788"/>
    <w:rsid w:val="00BE3265"/>
    <w:rsid w:val="00BE6F4C"/>
    <w:rsid w:val="00BE7E70"/>
    <w:rsid w:val="00BF00E9"/>
    <w:rsid w:val="00BF460C"/>
    <w:rsid w:val="00BF5F9C"/>
    <w:rsid w:val="00BF64D4"/>
    <w:rsid w:val="00C02F99"/>
    <w:rsid w:val="00C03770"/>
    <w:rsid w:val="00C05D8E"/>
    <w:rsid w:val="00C06B20"/>
    <w:rsid w:val="00C06CBE"/>
    <w:rsid w:val="00C123C3"/>
    <w:rsid w:val="00C126DF"/>
    <w:rsid w:val="00C15DBB"/>
    <w:rsid w:val="00C22473"/>
    <w:rsid w:val="00C22E2C"/>
    <w:rsid w:val="00C25076"/>
    <w:rsid w:val="00C277CB"/>
    <w:rsid w:val="00C3376D"/>
    <w:rsid w:val="00C34A52"/>
    <w:rsid w:val="00C369C9"/>
    <w:rsid w:val="00C444EA"/>
    <w:rsid w:val="00C50DF8"/>
    <w:rsid w:val="00C5114A"/>
    <w:rsid w:val="00C53125"/>
    <w:rsid w:val="00C55BB5"/>
    <w:rsid w:val="00C57F33"/>
    <w:rsid w:val="00C64953"/>
    <w:rsid w:val="00C745E3"/>
    <w:rsid w:val="00C7467B"/>
    <w:rsid w:val="00C75C2E"/>
    <w:rsid w:val="00C766EF"/>
    <w:rsid w:val="00C773FC"/>
    <w:rsid w:val="00C807AA"/>
    <w:rsid w:val="00C80EE6"/>
    <w:rsid w:val="00C817A7"/>
    <w:rsid w:val="00C861B2"/>
    <w:rsid w:val="00C86975"/>
    <w:rsid w:val="00CA2A8B"/>
    <w:rsid w:val="00CA54C6"/>
    <w:rsid w:val="00CA65E9"/>
    <w:rsid w:val="00CB4339"/>
    <w:rsid w:val="00CB49F9"/>
    <w:rsid w:val="00CB6A55"/>
    <w:rsid w:val="00CC06D4"/>
    <w:rsid w:val="00CC1890"/>
    <w:rsid w:val="00CC33CC"/>
    <w:rsid w:val="00CC480B"/>
    <w:rsid w:val="00CC72C5"/>
    <w:rsid w:val="00CC7310"/>
    <w:rsid w:val="00CD332E"/>
    <w:rsid w:val="00CD41C2"/>
    <w:rsid w:val="00CD521B"/>
    <w:rsid w:val="00CD7DBD"/>
    <w:rsid w:val="00CE06FC"/>
    <w:rsid w:val="00CE4335"/>
    <w:rsid w:val="00CE665F"/>
    <w:rsid w:val="00CF197E"/>
    <w:rsid w:val="00CF5040"/>
    <w:rsid w:val="00D0229F"/>
    <w:rsid w:val="00D03331"/>
    <w:rsid w:val="00D073EA"/>
    <w:rsid w:val="00D12776"/>
    <w:rsid w:val="00D12D35"/>
    <w:rsid w:val="00D12D70"/>
    <w:rsid w:val="00D17DB4"/>
    <w:rsid w:val="00D2092D"/>
    <w:rsid w:val="00D236EA"/>
    <w:rsid w:val="00D31AFE"/>
    <w:rsid w:val="00D332D6"/>
    <w:rsid w:val="00D346FC"/>
    <w:rsid w:val="00D35444"/>
    <w:rsid w:val="00D3691D"/>
    <w:rsid w:val="00D371C4"/>
    <w:rsid w:val="00D41ADE"/>
    <w:rsid w:val="00D4296D"/>
    <w:rsid w:val="00D431ED"/>
    <w:rsid w:val="00D458F7"/>
    <w:rsid w:val="00D4648E"/>
    <w:rsid w:val="00D471D1"/>
    <w:rsid w:val="00D50A2B"/>
    <w:rsid w:val="00D50E81"/>
    <w:rsid w:val="00D560EF"/>
    <w:rsid w:val="00D56A55"/>
    <w:rsid w:val="00D60EC2"/>
    <w:rsid w:val="00D634D8"/>
    <w:rsid w:val="00D63C2D"/>
    <w:rsid w:val="00D651FF"/>
    <w:rsid w:val="00D65A32"/>
    <w:rsid w:val="00D71DEB"/>
    <w:rsid w:val="00D7374F"/>
    <w:rsid w:val="00D73882"/>
    <w:rsid w:val="00D74A71"/>
    <w:rsid w:val="00D80609"/>
    <w:rsid w:val="00D82BB6"/>
    <w:rsid w:val="00D83EBA"/>
    <w:rsid w:val="00D8505B"/>
    <w:rsid w:val="00D85062"/>
    <w:rsid w:val="00D96CBF"/>
    <w:rsid w:val="00DA100A"/>
    <w:rsid w:val="00DA205E"/>
    <w:rsid w:val="00DA25AD"/>
    <w:rsid w:val="00DA41DB"/>
    <w:rsid w:val="00DA73E5"/>
    <w:rsid w:val="00DA7689"/>
    <w:rsid w:val="00DB0090"/>
    <w:rsid w:val="00DB1679"/>
    <w:rsid w:val="00DC2F1C"/>
    <w:rsid w:val="00DC2F84"/>
    <w:rsid w:val="00DC4BA2"/>
    <w:rsid w:val="00DD3EC5"/>
    <w:rsid w:val="00DD4C8D"/>
    <w:rsid w:val="00DD6134"/>
    <w:rsid w:val="00DD7FB4"/>
    <w:rsid w:val="00DE0FD4"/>
    <w:rsid w:val="00DE2BA1"/>
    <w:rsid w:val="00DE477C"/>
    <w:rsid w:val="00DE7B41"/>
    <w:rsid w:val="00DE7CB6"/>
    <w:rsid w:val="00DF1C7E"/>
    <w:rsid w:val="00DF269B"/>
    <w:rsid w:val="00DF3FB5"/>
    <w:rsid w:val="00DF4AB0"/>
    <w:rsid w:val="00DF66EE"/>
    <w:rsid w:val="00DF6776"/>
    <w:rsid w:val="00E00245"/>
    <w:rsid w:val="00E00371"/>
    <w:rsid w:val="00E0694A"/>
    <w:rsid w:val="00E07A31"/>
    <w:rsid w:val="00E17346"/>
    <w:rsid w:val="00E21BE2"/>
    <w:rsid w:val="00E22994"/>
    <w:rsid w:val="00E23047"/>
    <w:rsid w:val="00E23270"/>
    <w:rsid w:val="00E3020A"/>
    <w:rsid w:val="00E309FD"/>
    <w:rsid w:val="00E403D4"/>
    <w:rsid w:val="00E403F2"/>
    <w:rsid w:val="00E40561"/>
    <w:rsid w:val="00E414F9"/>
    <w:rsid w:val="00E42DD4"/>
    <w:rsid w:val="00E4533C"/>
    <w:rsid w:val="00E50150"/>
    <w:rsid w:val="00E5049F"/>
    <w:rsid w:val="00E504D8"/>
    <w:rsid w:val="00E61308"/>
    <w:rsid w:val="00E61E70"/>
    <w:rsid w:val="00E632DC"/>
    <w:rsid w:val="00E64653"/>
    <w:rsid w:val="00E64D3E"/>
    <w:rsid w:val="00E67E38"/>
    <w:rsid w:val="00E76995"/>
    <w:rsid w:val="00E80E43"/>
    <w:rsid w:val="00E8311C"/>
    <w:rsid w:val="00E879A7"/>
    <w:rsid w:val="00E87A04"/>
    <w:rsid w:val="00E911D1"/>
    <w:rsid w:val="00E922B4"/>
    <w:rsid w:val="00E92489"/>
    <w:rsid w:val="00E94534"/>
    <w:rsid w:val="00E9711C"/>
    <w:rsid w:val="00E97970"/>
    <w:rsid w:val="00EA3F58"/>
    <w:rsid w:val="00EA4003"/>
    <w:rsid w:val="00EA4FF4"/>
    <w:rsid w:val="00EA6F61"/>
    <w:rsid w:val="00EB0151"/>
    <w:rsid w:val="00EB2B49"/>
    <w:rsid w:val="00EB5B3E"/>
    <w:rsid w:val="00EB7ED2"/>
    <w:rsid w:val="00EC43C8"/>
    <w:rsid w:val="00EC50AC"/>
    <w:rsid w:val="00EC7313"/>
    <w:rsid w:val="00EC7B9F"/>
    <w:rsid w:val="00ED1806"/>
    <w:rsid w:val="00ED205C"/>
    <w:rsid w:val="00ED36BD"/>
    <w:rsid w:val="00ED3F02"/>
    <w:rsid w:val="00ED457C"/>
    <w:rsid w:val="00EE0709"/>
    <w:rsid w:val="00EE0B92"/>
    <w:rsid w:val="00EE0F0E"/>
    <w:rsid w:val="00EE12C8"/>
    <w:rsid w:val="00EE2860"/>
    <w:rsid w:val="00EE68D2"/>
    <w:rsid w:val="00EF14B7"/>
    <w:rsid w:val="00EF3F0F"/>
    <w:rsid w:val="00EF44AD"/>
    <w:rsid w:val="00EF530C"/>
    <w:rsid w:val="00F014F8"/>
    <w:rsid w:val="00F02C0B"/>
    <w:rsid w:val="00F03432"/>
    <w:rsid w:val="00F0426C"/>
    <w:rsid w:val="00F06BD2"/>
    <w:rsid w:val="00F13937"/>
    <w:rsid w:val="00F13F80"/>
    <w:rsid w:val="00F14499"/>
    <w:rsid w:val="00F17267"/>
    <w:rsid w:val="00F22886"/>
    <w:rsid w:val="00F24A30"/>
    <w:rsid w:val="00F27587"/>
    <w:rsid w:val="00F307F9"/>
    <w:rsid w:val="00F3131F"/>
    <w:rsid w:val="00F32538"/>
    <w:rsid w:val="00F34A00"/>
    <w:rsid w:val="00F34D93"/>
    <w:rsid w:val="00F4320A"/>
    <w:rsid w:val="00F435BA"/>
    <w:rsid w:val="00F4389F"/>
    <w:rsid w:val="00F4431B"/>
    <w:rsid w:val="00F501E8"/>
    <w:rsid w:val="00F60CF6"/>
    <w:rsid w:val="00F62AEB"/>
    <w:rsid w:val="00F639C2"/>
    <w:rsid w:val="00F655F3"/>
    <w:rsid w:val="00F66A6D"/>
    <w:rsid w:val="00F707BD"/>
    <w:rsid w:val="00F72010"/>
    <w:rsid w:val="00F7477C"/>
    <w:rsid w:val="00F76428"/>
    <w:rsid w:val="00F77798"/>
    <w:rsid w:val="00F77B4D"/>
    <w:rsid w:val="00F820F7"/>
    <w:rsid w:val="00F83A44"/>
    <w:rsid w:val="00F85C22"/>
    <w:rsid w:val="00F86B12"/>
    <w:rsid w:val="00F87AC6"/>
    <w:rsid w:val="00F9085A"/>
    <w:rsid w:val="00F91B05"/>
    <w:rsid w:val="00F94E53"/>
    <w:rsid w:val="00F96143"/>
    <w:rsid w:val="00F979AC"/>
    <w:rsid w:val="00FA02CE"/>
    <w:rsid w:val="00FA6353"/>
    <w:rsid w:val="00FA74E8"/>
    <w:rsid w:val="00FB32DE"/>
    <w:rsid w:val="00FB3ADA"/>
    <w:rsid w:val="00FB420A"/>
    <w:rsid w:val="00FB56E2"/>
    <w:rsid w:val="00FB6885"/>
    <w:rsid w:val="00FB7A50"/>
    <w:rsid w:val="00FC0DF5"/>
    <w:rsid w:val="00FC44B5"/>
    <w:rsid w:val="00FC6127"/>
    <w:rsid w:val="00FC7A4D"/>
    <w:rsid w:val="00FD08A0"/>
    <w:rsid w:val="00FD1F63"/>
    <w:rsid w:val="00FD2E42"/>
    <w:rsid w:val="00FD4AA6"/>
    <w:rsid w:val="00FD53CC"/>
    <w:rsid w:val="00FE1AA9"/>
    <w:rsid w:val="00FE2B9E"/>
    <w:rsid w:val="00FE3088"/>
    <w:rsid w:val="00FE4679"/>
    <w:rsid w:val="00FE6123"/>
    <w:rsid w:val="00FE6555"/>
    <w:rsid w:val="00FE6E03"/>
    <w:rsid w:val="00FF442C"/>
    <w:rsid w:val="00FF51E1"/>
    <w:rsid w:val="00FF5862"/>
    <w:rsid w:val="00FF6DFD"/>
    <w:rsid w:val="10E74DA5"/>
    <w:rsid w:val="11FF375E"/>
    <w:rsid w:val="129A573E"/>
    <w:rsid w:val="21127B44"/>
    <w:rsid w:val="2E662254"/>
    <w:rsid w:val="3519253E"/>
    <w:rsid w:val="3AA50946"/>
    <w:rsid w:val="5C2A4541"/>
    <w:rsid w:val="60FB1930"/>
    <w:rsid w:val="656C6AD2"/>
    <w:rsid w:val="6FF4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qFormat/>
    <w:uiPriority w:val="0"/>
    <w:pPr>
      <w:jc w:val="left"/>
    </w:pPr>
  </w:style>
  <w:style w:type="paragraph" w:styleId="4">
    <w:name w:val="Body Text Inden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Indent 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3"/>
    <w:next w:val="3"/>
    <w:link w:val="21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Hyperlink"/>
    <w:qFormat/>
    <w:uiPriority w:val="0"/>
    <w:rPr>
      <w:color w:val="0068B7"/>
      <w:u w:val="non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character" w:customStyle="1" w:styleId="16">
    <w:name w:val="141"/>
    <w:qFormat/>
    <w:uiPriority w:val="0"/>
    <w:rPr>
      <w:sz w:val="21"/>
      <w:szCs w:val="21"/>
    </w:rPr>
  </w:style>
  <w:style w:type="character" w:customStyle="1" w:styleId="17">
    <w:name w:val="ztag pre"/>
    <w:basedOn w:val="12"/>
    <w:qFormat/>
    <w:uiPriority w:val="0"/>
  </w:style>
  <w:style w:type="character" w:customStyle="1" w:styleId="18">
    <w:name w:val="已访问的超链接1"/>
    <w:qFormat/>
    <w:uiPriority w:val="0"/>
    <w:rPr>
      <w:color w:val="800080"/>
      <w:u w:val="single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批注文字 字符"/>
    <w:basedOn w:val="12"/>
    <w:link w:val="3"/>
    <w:qFormat/>
    <w:uiPriority w:val="0"/>
    <w:rPr>
      <w:kern w:val="2"/>
      <w:sz w:val="21"/>
      <w:szCs w:val="24"/>
    </w:rPr>
  </w:style>
  <w:style w:type="character" w:customStyle="1" w:styleId="21">
    <w:name w:val="批注主题 字符"/>
    <w:basedOn w:val="20"/>
    <w:link w:val="9"/>
    <w:qFormat/>
    <w:uiPriority w:val="0"/>
    <w:rPr>
      <w:b/>
      <w:bCs/>
      <w:kern w:val="2"/>
      <w:sz w:val="21"/>
      <w:szCs w:val="24"/>
    </w:rPr>
  </w:style>
  <w:style w:type="character" w:customStyle="1" w:styleId="22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9FEFA1-1CC6-43E2-BACE-B55C4B7D09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442</Words>
  <Characters>2524</Characters>
  <Lines>21</Lines>
  <Paragraphs>5</Paragraphs>
  <TotalTime>5</TotalTime>
  <ScaleCrop>false</ScaleCrop>
  <LinksUpToDate>false</LinksUpToDate>
  <CharactersWithSpaces>2961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2019-03-29T08:14:00Z</dcterms:created>
  <dc:creator>全美国际教育协会</dc:creator>
  <cp:lastModifiedBy>USIEA-Melody</cp:lastModifiedBy>
  <cp:lastPrinted>2011-12-16T08:54:00Z</cp:lastPrinted>
  <dcterms:modified xsi:type="dcterms:W3CDTF">2019-07-15T02:24:37Z</dcterms:modified>
  <dc:title>加州大学河滨分校短期访学项目</dc:title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